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5CA8" w14:textId="77CD9231" w:rsidR="00CA5263" w:rsidRPr="00825A35" w:rsidRDefault="00FB156A" w:rsidP="00317DB7">
      <w:pPr>
        <w:spacing w:line="400" w:lineRule="atLeast"/>
        <w:jc w:val="center"/>
        <w:rPr>
          <w:b/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>DECRETO</w:t>
      </w:r>
      <w:r w:rsidR="00CA5263" w:rsidRPr="00825A35">
        <w:rPr>
          <w:b/>
          <w:color w:val="000000"/>
          <w:sz w:val="22"/>
          <w:szCs w:val="22"/>
        </w:rPr>
        <w:t xml:space="preserve"> N.º </w:t>
      </w:r>
      <w:r w:rsidR="005A18D9" w:rsidRPr="00825A35">
        <w:rPr>
          <w:b/>
          <w:color w:val="000000"/>
          <w:sz w:val="22"/>
          <w:szCs w:val="22"/>
        </w:rPr>
        <w:t>125</w:t>
      </w:r>
      <w:r w:rsidR="00CA5263" w:rsidRPr="00825A35">
        <w:rPr>
          <w:b/>
          <w:color w:val="000000"/>
          <w:sz w:val="22"/>
          <w:szCs w:val="22"/>
        </w:rPr>
        <w:t>/2021</w:t>
      </w:r>
    </w:p>
    <w:p w14:paraId="5B4B4A84" w14:textId="77777777" w:rsidR="00825A35" w:rsidRPr="00825A35" w:rsidRDefault="00825A35" w:rsidP="00825A35">
      <w:pPr>
        <w:spacing w:line="400" w:lineRule="atLeast"/>
        <w:jc w:val="both"/>
        <w:rPr>
          <w:b/>
          <w:color w:val="000000"/>
          <w:sz w:val="22"/>
          <w:szCs w:val="22"/>
        </w:rPr>
      </w:pPr>
    </w:p>
    <w:p w14:paraId="305DCB37" w14:textId="1A52D02E" w:rsidR="00317DB7" w:rsidRPr="00825A35" w:rsidRDefault="00317DB7" w:rsidP="00317DB7">
      <w:pPr>
        <w:ind w:left="2832"/>
        <w:jc w:val="both"/>
        <w:rPr>
          <w:b/>
          <w:bCs/>
          <w:iCs/>
          <w:sz w:val="22"/>
          <w:szCs w:val="22"/>
        </w:rPr>
      </w:pPr>
      <w:r w:rsidRPr="00825A35">
        <w:rPr>
          <w:b/>
          <w:bCs/>
          <w:iCs/>
          <w:sz w:val="22"/>
          <w:szCs w:val="22"/>
        </w:rPr>
        <w:t>“DISPÕE SOBRE A</w:t>
      </w:r>
      <w:r w:rsidR="00775464" w:rsidRPr="00825A35">
        <w:rPr>
          <w:b/>
          <w:bCs/>
          <w:iCs/>
          <w:sz w:val="22"/>
          <w:szCs w:val="22"/>
        </w:rPr>
        <w:t xml:space="preserve"> DOAÇÃO DE IMÓVEIS PARA FINS DE MORADIA</w:t>
      </w:r>
      <w:r w:rsidRPr="00825A35">
        <w:rPr>
          <w:b/>
          <w:bCs/>
          <w:iCs/>
          <w:sz w:val="22"/>
          <w:szCs w:val="22"/>
        </w:rPr>
        <w:t xml:space="preserve"> NO MUNICÍPIO DE MOEMA E DÁ OUTRAS PROVIDÊNCIAS.”</w:t>
      </w:r>
    </w:p>
    <w:p w14:paraId="1949D240" w14:textId="4864E95D" w:rsidR="00317DB7" w:rsidRPr="00825A35" w:rsidRDefault="00317DB7" w:rsidP="00317DB7">
      <w:pPr>
        <w:pStyle w:val="Corpodetexto"/>
        <w:spacing w:before="0"/>
        <w:ind w:left="0" w:firstLine="0"/>
        <w:jc w:val="left"/>
        <w:rPr>
          <w:i/>
          <w:sz w:val="22"/>
          <w:szCs w:val="22"/>
        </w:rPr>
      </w:pPr>
    </w:p>
    <w:p w14:paraId="2BA64B3D" w14:textId="77777777" w:rsidR="00FB156A" w:rsidRPr="00825A35" w:rsidRDefault="00FB156A" w:rsidP="00317DB7">
      <w:pPr>
        <w:pStyle w:val="Corpodetexto"/>
        <w:spacing w:before="0"/>
        <w:ind w:left="0" w:firstLine="0"/>
        <w:jc w:val="left"/>
        <w:rPr>
          <w:i/>
          <w:sz w:val="22"/>
          <w:szCs w:val="22"/>
        </w:rPr>
      </w:pPr>
    </w:p>
    <w:p w14:paraId="4013AFDA" w14:textId="25A13A4E" w:rsidR="00317DB7" w:rsidRPr="00825A35" w:rsidRDefault="00317DB7" w:rsidP="00106895">
      <w:pPr>
        <w:ind w:firstLine="708"/>
        <w:jc w:val="both"/>
        <w:rPr>
          <w:sz w:val="22"/>
          <w:szCs w:val="22"/>
        </w:rPr>
      </w:pPr>
      <w:r w:rsidRPr="00825A35">
        <w:rPr>
          <w:bCs/>
          <w:sz w:val="22"/>
          <w:szCs w:val="22"/>
        </w:rPr>
        <w:t>O Prefeito Municipal de Moema/MG, no uso de suas atribuições, em</w:t>
      </w:r>
      <w:r w:rsidRPr="00825A35">
        <w:rPr>
          <w:sz w:val="22"/>
          <w:szCs w:val="22"/>
        </w:rPr>
        <w:t xml:space="preserve"> especial o inciso IX do artigo 89 da Lei Orgânica Municipal, </w:t>
      </w:r>
    </w:p>
    <w:p w14:paraId="35467F54" w14:textId="77777777" w:rsidR="00FB156A" w:rsidRPr="00825A35" w:rsidRDefault="00FB156A" w:rsidP="00317DB7">
      <w:pPr>
        <w:ind w:firstLine="1134"/>
        <w:jc w:val="both"/>
        <w:rPr>
          <w:sz w:val="22"/>
          <w:szCs w:val="22"/>
        </w:rPr>
      </w:pPr>
    </w:p>
    <w:p w14:paraId="4E4E066D" w14:textId="77777777" w:rsidR="00317DB7" w:rsidRPr="00825A35" w:rsidRDefault="00317DB7" w:rsidP="00317DB7">
      <w:pPr>
        <w:pStyle w:val="Corpodetexto"/>
        <w:spacing w:before="0"/>
        <w:ind w:left="0" w:firstLine="1134"/>
        <w:rPr>
          <w:sz w:val="22"/>
          <w:szCs w:val="22"/>
        </w:rPr>
      </w:pPr>
    </w:p>
    <w:p w14:paraId="22596156" w14:textId="6545D766" w:rsidR="00317DB7" w:rsidRPr="00825A35" w:rsidRDefault="00317DB7" w:rsidP="00106895">
      <w:pPr>
        <w:pStyle w:val="Recuodecorpodetexto"/>
        <w:spacing w:after="0"/>
        <w:ind w:left="0" w:firstLine="708"/>
        <w:jc w:val="both"/>
        <w:rPr>
          <w:b/>
        </w:rPr>
      </w:pPr>
      <w:r w:rsidRPr="00825A35">
        <w:rPr>
          <w:b/>
          <w:bCs/>
        </w:rPr>
        <w:t>CONSIDERANDO</w:t>
      </w:r>
      <w:r w:rsidRPr="00825A35">
        <w:t xml:space="preserve"> a </w:t>
      </w:r>
      <w:r w:rsidR="00775464" w:rsidRPr="00825A35">
        <w:t>necessidade regulamentar a doação dos imóveis e em complemento a Lei 1.655/2019</w:t>
      </w:r>
      <w:r w:rsidR="00653180" w:rsidRPr="00825A35">
        <w:t>;</w:t>
      </w:r>
    </w:p>
    <w:p w14:paraId="59F7DCA2" w14:textId="6C8F8DCF" w:rsidR="00317DB7" w:rsidRPr="00825A35" w:rsidRDefault="00317DB7" w:rsidP="00317DB7">
      <w:pPr>
        <w:pStyle w:val="Corpodetexto"/>
        <w:spacing w:before="0"/>
        <w:ind w:left="0" w:firstLine="1134"/>
        <w:rPr>
          <w:sz w:val="22"/>
          <w:szCs w:val="22"/>
        </w:rPr>
      </w:pPr>
    </w:p>
    <w:p w14:paraId="5A40254D" w14:textId="77777777" w:rsidR="00FB156A" w:rsidRPr="00825A35" w:rsidRDefault="00FB156A" w:rsidP="00317DB7">
      <w:pPr>
        <w:pStyle w:val="Corpodetexto"/>
        <w:spacing w:before="0"/>
        <w:ind w:left="0" w:firstLine="1134"/>
        <w:rPr>
          <w:sz w:val="22"/>
          <w:szCs w:val="22"/>
        </w:rPr>
      </w:pPr>
    </w:p>
    <w:p w14:paraId="14D81C21" w14:textId="72AAF241" w:rsidR="00317DB7" w:rsidRPr="00825A35" w:rsidRDefault="00317DB7" w:rsidP="00106895">
      <w:pPr>
        <w:pStyle w:val="Recuodecorpodetexto"/>
        <w:spacing w:after="0"/>
        <w:ind w:left="0" w:firstLine="708"/>
        <w:jc w:val="both"/>
      </w:pPr>
      <w:r w:rsidRPr="00825A35">
        <w:rPr>
          <w:b/>
          <w:bCs/>
        </w:rPr>
        <w:t>CONSIDERANDO</w:t>
      </w:r>
      <w:r w:rsidRPr="00825A35">
        <w:t xml:space="preserve"> </w:t>
      </w:r>
      <w:r w:rsidR="00653180" w:rsidRPr="00825A35">
        <w:t>que a</w:t>
      </w:r>
      <w:r w:rsidR="003E1FEF" w:rsidRPr="00825A35">
        <w:t>s doações dos imóveis para</w:t>
      </w:r>
      <w:r w:rsidR="00653180" w:rsidRPr="00825A35">
        <w:t xml:space="preserve"> popu</w:t>
      </w:r>
      <w:r w:rsidR="003E1FEF" w:rsidRPr="00825A35">
        <w:t xml:space="preserve">lação de baixa renda, e para atender de forma objetiva a escrituração dos mesmos e </w:t>
      </w:r>
      <w:r w:rsidR="0089411D" w:rsidRPr="00825A35">
        <w:t>assegu</w:t>
      </w:r>
      <w:r w:rsidR="005E1785" w:rsidRPr="00825A35">
        <w:t>ra</w:t>
      </w:r>
      <w:r w:rsidR="0089411D" w:rsidRPr="00825A35">
        <w:t>ndo os direitos e os deveres das pessoas que receberam o imóvel objeto de doação;</w:t>
      </w:r>
    </w:p>
    <w:p w14:paraId="640C055F" w14:textId="3C36F7B0" w:rsidR="00FB156A" w:rsidRPr="00825A35" w:rsidRDefault="00FB156A" w:rsidP="00317DB7">
      <w:pPr>
        <w:pStyle w:val="Recuodecorpodetexto"/>
        <w:spacing w:after="0"/>
        <w:ind w:left="0" w:firstLine="1134"/>
        <w:jc w:val="both"/>
      </w:pPr>
    </w:p>
    <w:p w14:paraId="23C8DD2D" w14:textId="77777777" w:rsidR="00FB156A" w:rsidRPr="00825A35" w:rsidRDefault="00FB156A" w:rsidP="00317DB7">
      <w:pPr>
        <w:pStyle w:val="Recuodecorpodetexto"/>
        <w:spacing w:after="0"/>
        <w:ind w:left="0" w:firstLine="1134"/>
        <w:jc w:val="both"/>
      </w:pPr>
    </w:p>
    <w:p w14:paraId="2EC9502C" w14:textId="3CBF0439" w:rsidR="0089411D" w:rsidRPr="00825A35" w:rsidRDefault="0089411D" w:rsidP="00106895">
      <w:pPr>
        <w:pStyle w:val="Recuodecorpodetexto"/>
        <w:spacing w:after="0"/>
        <w:ind w:left="0" w:firstLine="708"/>
        <w:jc w:val="both"/>
        <w:rPr>
          <w:bCs/>
        </w:rPr>
      </w:pPr>
      <w:r w:rsidRPr="00825A35">
        <w:rPr>
          <w:b/>
          <w:bCs/>
        </w:rPr>
        <w:t>CONSIDERANDO</w:t>
      </w:r>
      <w:r w:rsidRPr="00825A35">
        <w:t xml:space="preserve"> que a Lei Municipal de nº 1.655/2019, regulamenta o Programa Habitacional e autoriza o Poder Executivo Municipal a doar imóveis pa</w:t>
      </w:r>
      <w:r w:rsidR="003E1FEF" w:rsidRPr="00825A35">
        <w:t xml:space="preserve">ra fins de mordia </w:t>
      </w:r>
      <w:r w:rsidRPr="00825A35">
        <w:t xml:space="preserve">e interesse social; </w:t>
      </w:r>
    </w:p>
    <w:p w14:paraId="72769878" w14:textId="77777777" w:rsidR="00825A35" w:rsidRPr="00825A35" w:rsidRDefault="00825A35" w:rsidP="00825A35">
      <w:pPr>
        <w:spacing w:line="400" w:lineRule="atLeast"/>
        <w:jc w:val="both"/>
        <w:rPr>
          <w:b/>
          <w:color w:val="000000"/>
          <w:sz w:val="22"/>
          <w:szCs w:val="22"/>
        </w:rPr>
      </w:pPr>
    </w:p>
    <w:p w14:paraId="66FB0605" w14:textId="50D27D87" w:rsidR="00CA5263" w:rsidRPr="00825A35" w:rsidRDefault="0089411D" w:rsidP="00825A35">
      <w:pPr>
        <w:spacing w:line="400" w:lineRule="atLeast"/>
        <w:ind w:left="3540"/>
        <w:jc w:val="both"/>
        <w:rPr>
          <w:b/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>DECRETA:</w:t>
      </w:r>
    </w:p>
    <w:p w14:paraId="383FC7F7" w14:textId="77777777" w:rsidR="00CA5263" w:rsidRPr="00825A35" w:rsidRDefault="00CA5263" w:rsidP="00CA5263">
      <w:pPr>
        <w:spacing w:line="400" w:lineRule="atLeast"/>
        <w:ind w:firstLine="1134"/>
        <w:jc w:val="both"/>
        <w:rPr>
          <w:iCs/>
          <w:color w:val="000000"/>
          <w:sz w:val="22"/>
          <w:szCs w:val="22"/>
        </w:rPr>
      </w:pPr>
    </w:p>
    <w:p w14:paraId="0A79E2C6" w14:textId="5E2318C0" w:rsidR="00C42CCE" w:rsidRPr="00825A35" w:rsidRDefault="00CA5263" w:rsidP="00C42CCE">
      <w:pPr>
        <w:spacing w:line="400" w:lineRule="atLeast"/>
        <w:ind w:firstLine="708"/>
        <w:jc w:val="both"/>
        <w:rPr>
          <w:iCs/>
          <w:color w:val="000000"/>
          <w:sz w:val="22"/>
          <w:szCs w:val="22"/>
        </w:rPr>
      </w:pPr>
      <w:r w:rsidRPr="00825A35">
        <w:rPr>
          <w:b/>
          <w:iCs/>
          <w:color w:val="000000"/>
          <w:sz w:val="22"/>
          <w:szCs w:val="22"/>
        </w:rPr>
        <w:t xml:space="preserve">Art. 1º </w:t>
      </w:r>
      <w:r w:rsidRPr="00825A35">
        <w:rPr>
          <w:iCs/>
          <w:color w:val="000000"/>
          <w:sz w:val="22"/>
          <w:szCs w:val="22"/>
        </w:rPr>
        <w:t xml:space="preserve">- </w:t>
      </w:r>
      <w:r w:rsidR="00C42CCE" w:rsidRPr="00825A35">
        <w:rPr>
          <w:iCs/>
          <w:color w:val="000000"/>
          <w:sz w:val="22"/>
          <w:szCs w:val="22"/>
        </w:rPr>
        <w:t xml:space="preserve">Fica </w:t>
      </w:r>
      <w:r w:rsidRPr="00825A35">
        <w:rPr>
          <w:iCs/>
          <w:color w:val="000000"/>
          <w:sz w:val="22"/>
          <w:szCs w:val="22"/>
        </w:rPr>
        <w:t>autori</w:t>
      </w:r>
      <w:r w:rsidR="003E1FEF" w:rsidRPr="00825A35">
        <w:rPr>
          <w:iCs/>
          <w:color w:val="000000"/>
          <w:sz w:val="22"/>
          <w:szCs w:val="22"/>
        </w:rPr>
        <w:t>zada</w:t>
      </w:r>
      <w:r w:rsidR="00C42CCE" w:rsidRPr="00825A35">
        <w:rPr>
          <w:iCs/>
          <w:color w:val="000000"/>
          <w:sz w:val="22"/>
          <w:szCs w:val="22"/>
        </w:rPr>
        <w:t xml:space="preserve"> a doação de imóveis</w:t>
      </w:r>
      <w:r w:rsidRPr="00825A35">
        <w:rPr>
          <w:iCs/>
          <w:color w:val="000000"/>
          <w:sz w:val="22"/>
          <w:szCs w:val="22"/>
        </w:rPr>
        <w:t xml:space="preserve"> de interesse social</w:t>
      </w:r>
      <w:r w:rsidR="003E1FEF" w:rsidRPr="00825A35">
        <w:rPr>
          <w:iCs/>
          <w:color w:val="000000"/>
          <w:sz w:val="22"/>
          <w:szCs w:val="22"/>
        </w:rPr>
        <w:t>,</w:t>
      </w:r>
      <w:r w:rsidR="00C42CCE" w:rsidRPr="00825A35">
        <w:rPr>
          <w:iCs/>
          <w:color w:val="000000"/>
          <w:sz w:val="22"/>
          <w:szCs w:val="22"/>
        </w:rPr>
        <w:t xml:space="preserve"> excl</w:t>
      </w:r>
      <w:r w:rsidR="00825A35" w:rsidRPr="00825A35">
        <w:rPr>
          <w:iCs/>
          <w:color w:val="000000"/>
          <w:sz w:val="22"/>
          <w:szCs w:val="22"/>
        </w:rPr>
        <w:t>usivamente para fins residência.</w:t>
      </w:r>
    </w:p>
    <w:p w14:paraId="2AF79D84" w14:textId="77777777" w:rsidR="00A90CBE" w:rsidRPr="00825A35" w:rsidRDefault="00A90CBE" w:rsidP="00C42CCE">
      <w:pPr>
        <w:spacing w:line="400" w:lineRule="atLeast"/>
        <w:ind w:firstLine="708"/>
        <w:jc w:val="both"/>
        <w:rPr>
          <w:iCs/>
          <w:color w:val="000000"/>
          <w:sz w:val="22"/>
          <w:szCs w:val="22"/>
        </w:rPr>
      </w:pPr>
    </w:p>
    <w:p w14:paraId="2C7CB6B1" w14:textId="33C23288" w:rsidR="00C42CCE" w:rsidRPr="00825A35" w:rsidRDefault="00CA5263" w:rsidP="00C42CCE">
      <w:pPr>
        <w:spacing w:line="400" w:lineRule="atLeast"/>
        <w:ind w:firstLine="708"/>
        <w:jc w:val="both"/>
        <w:rPr>
          <w:iCs/>
          <w:color w:val="000000"/>
          <w:sz w:val="22"/>
          <w:szCs w:val="22"/>
        </w:rPr>
      </w:pPr>
      <w:r w:rsidRPr="00825A35">
        <w:rPr>
          <w:b/>
          <w:iCs/>
          <w:color w:val="000000"/>
          <w:sz w:val="22"/>
          <w:szCs w:val="22"/>
        </w:rPr>
        <w:t xml:space="preserve">Parágrafo Primeiro </w:t>
      </w:r>
      <w:r w:rsidRPr="00825A35">
        <w:rPr>
          <w:iCs/>
          <w:color w:val="000000"/>
          <w:sz w:val="22"/>
          <w:szCs w:val="22"/>
        </w:rPr>
        <w:t>- Em caso de não cumprimento das condições e obrigações estabelecidas n</w:t>
      </w:r>
      <w:r w:rsidR="00C42CCE" w:rsidRPr="00825A35">
        <w:rPr>
          <w:iCs/>
          <w:color w:val="000000"/>
          <w:sz w:val="22"/>
          <w:szCs w:val="22"/>
        </w:rPr>
        <w:t xml:space="preserve">a </w:t>
      </w:r>
      <w:r w:rsidRPr="00825A35">
        <w:rPr>
          <w:iCs/>
          <w:color w:val="000000"/>
          <w:sz w:val="22"/>
          <w:szCs w:val="22"/>
        </w:rPr>
        <w:t>Lei Complementar</w:t>
      </w:r>
      <w:r w:rsidR="00C42CCE" w:rsidRPr="00825A35">
        <w:rPr>
          <w:iCs/>
          <w:color w:val="000000"/>
          <w:sz w:val="22"/>
          <w:szCs w:val="22"/>
        </w:rPr>
        <w:t xml:space="preserve"> e neste Decreto</w:t>
      </w:r>
      <w:r w:rsidRPr="00825A35">
        <w:rPr>
          <w:iCs/>
          <w:color w:val="000000"/>
          <w:sz w:val="22"/>
          <w:szCs w:val="22"/>
        </w:rPr>
        <w:t xml:space="preserve">, </w:t>
      </w:r>
      <w:r w:rsidR="00AD4F75" w:rsidRPr="00825A35">
        <w:rPr>
          <w:iCs/>
          <w:sz w:val="22"/>
          <w:szCs w:val="22"/>
        </w:rPr>
        <w:t>por prazo vitalício</w:t>
      </w:r>
      <w:r w:rsidRPr="00825A35">
        <w:rPr>
          <w:iCs/>
          <w:color w:val="000000"/>
          <w:sz w:val="22"/>
          <w:szCs w:val="22"/>
        </w:rPr>
        <w:t>, a doação ficará sem qualquer efeito legal, não se perfectibilizando o ato jurídico e retornando a posse do imóvel ao Município de Moema, MG.</w:t>
      </w:r>
    </w:p>
    <w:p w14:paraId="6676460E" w14:textId="77777777" w:rsidR="00A90CBE" w:rsidRPr="00825A35" w:rsidRDefault="00A90CBE" w:rsidP="00C42CCE">
      <w:pPr>
        <w:spacing w:line="400" w:lineRule="atLeast"/>
        <w:ind w:firstLine="708"/>
        <w:jc w:val="both"/>
        <w:rPr>
          <w:iCs/>
          <w:color w:val="000000"/>
          <w:sz w:val="22"/>
          <w:szCs w:val="22"/>
        </w:rPr>
      </w:pPr>
    </w:p>
    <w:p w14:paraId="231D7B50" w14:textId="4877C3A5" w:rsidR="00CA5263" w:rsidRPr="00825A35" w:rsidRDefault="00CA5263" w:rsidP="00C42CCE">
      <w:pPr>
        <w:spacing w:line="400" w:lineRule="atLeast"/>
        <w:ind w:firstLine="708"/>
        <w:jc w:val="both"/>
        <w:rPr>
          <w:iCs/>
          <w:color w:val="000000"/>
          <w:sz w:val="22"/>
          <w:szCs w:val="22"/>
        </w:rPr>
      </w:pPr>
      <w:r w:rsidRPr="00825A35">
        <w:rPr>
          <w:b/>
          <w:iCs/>
          <w:color w:val="000000"/>
          <w:sz w:val="22"/>
          <w:szCs w:val="22"/>
        </w:rPr>
        <w:t xml:space="preserve">Parágrafo Segundo </w:t>
      </w:r>
      <w:r w:rsidRPr="00825A35">
        <w:rPr>
          <w:iCs/>
          <w:color w:val="000000"/>
          <w:sz w:val="22"/>
          <w:szCs w:val="22"/>
        </w:rPr>
        <w:t>– Cumpridas as obrigações e condições, o donatário se tornará proprietário do imóvel em sua plenitude, independentemente da formalização de qualquer outro documento jurídico”</w:t>
      </w:r>
      <w:r w:rsidR="00C42CCE" w:rsidRPr="00825A35">
        <w:rPr>
          <w:iCs/>
          <w:color w:val="000000"/>
          <w:sz w:val="22"/>
          <w:szCs w:val="22"/>
        </w:rPr>
        <w:t>.</w:t>
      </w:r>
    </w:p>
    <w:p w14:paraId="5F8B0D0E" w14:textId="2B7A044C" w:rsidR="00CA5263" w:rsidRPr="00825A35" w:rsidRDefault="00CA5263" w:rsidP="00CA5263">
      <w:pPr>
        <w:spacing w:line="400" w:lineRule="atLeast"/>
        <w:ind w:firstLine="1134"/>
        <w:jc w:val="both"/>
        <w:rPr>
          <w:color w:val="000000"/>
          <w:sz w:val="22"/>
          <w:szCs w:val="22"/>
        </w:rPr>
      </w:pPr>
    </w:p>
    <w:p w14:paraId="169FC8DE" w14:textId="7183BB13" w:rsidR="00CA5263" w:rsidRPr="00825A35" w:rsidRDefault="00CA5263" w:rsidP="00106895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 xml:space="preserve">Art. </w:t>
      </w:r>
      <w:r w:rsidR="00C42CCE" w:rsidRPr="00825A35">
        <w:rPr>
          <w:b/>
          <w:color w:val="000000"/>
          <w:sz w:val="22"/>
          <w:szCs w:val="22"/>
        </w:rPr>
        <w:t>2</w:t>
      </w:r>
      <w:r w:rsidRPr="00825A35">
        <w:rPr>
          <w:b/>
          <w:color w:val="000000"/>
          <w:sz w:val="22"/>
          <w:szCs w:val="22"/>
        </w:rPr>
        <w:t>º</w:t>
      </w:r>
      <w:r w:rsidRPr="00825A35">
        <w:rPr>
          <w:color w:val="000000"/>
          <w:sz w:val="22"/>
          <w:szCs w:val="22"/>
        </w:rPr>
        <w:t xml:space="preserve"> -As doações a que se refere es</w:t>
      </w:r>
      <w:r w:rsidR="00C42CCE" w:rsidRPr="00825A35">
        <w:rPr>
          <w:color w:val="000000"/>
          <w:sz w:val="22"/>
          <w:szCs w:val="22"/>
        </w:rPr>
        <w:t xml:space="preserve">te Decreto e a </w:t>
      </w:r>
      <w:r w:rsidRPr="00825A35">
        <w:rPr>
          <w:color w:val="000000"/>
          <w:sz w:val="22"/>
          <w:szCs w:val="22"/>
        </w:rPr>
        <w:t>Lei Complementar</w:t>
      </w:r>
      <w:r w:rsidR="00C42CCE" w:rsidRPr="00825A35">
        <w:rPr>
          <w:color w:val="000000"/>
          <w:sz w:val="22"/>
          <w:szCs w:val="22"/>
        </w:rPr>
        <w:t xml:space="preserve"> nº 1.655/2019</w:t>
      </w:r>
      <w:r w:rsidRPr="00825A35">
        <w:rPr>
          <w:color w:val="000000"/>
          <w:sz w:val="22"/>
          <w:szCs w:val="22"/>
        </w:rPr>
        <w:t xml:space="preserve">, em razão de se tratar o bem doado de bem componente do patrimônio público municipal e em razão do interesse </w:t>
      </w:r>
      <w:r w:rsidRPr="00825A35">
        <w:rPr>
          <w:color w:val="000000"/>
          <w:sz w:val="22"/>
          <w:szCs w:val="22"/>
        </w:rPr>
        <w:lastRenderedPageBreak/>
        <w:t>geral e público, são formalizadas nos termos do Art. 553 do Código Civil, em caráter condicional e vinculadas ao cumprimento das seguintes obrigações</w:t>
      </w:r>
      <w:r w:rsidR="00A90CBE" w:rsidRPr="00825A35">
        <w:rPr>
          <w:color w:val="000000"/>
          <w:sz w:val="22"/>
          <w:szCs w:val="22"/>
        </w:rPr>
        <w:t xml:space="preserve"> por prazo vitalício</w:t>
      </w:r>
      <w:r w:rsidRPr="00825A35">
        <w:rPr>
          <w:color w:val="000000"/>
          <w:sz w:val="22"/>
          <w:szCs w:val="22"/>
        </w:rPr>
        <w:t>, pelo donatário e pelas pessoas que no imóvel passarem a residir:</w:t>
      </w:r>
    </w:p>
    <w:p w14:paraId="65ACB9A4" w14:textId="77777777" w:rsidR="00FB156A" w:rsidRPr="00825A35" w:rsidRDefault="00FB156A" w:rsidP="00C42CCE">
      <w:pPr>
        <w:spacing w:line="400" w:lineRule="atLeast"/>
        <w:ind w:firstLine="1134"/>
        <w:jc w:val="both"/>
        <w:rPr>
          <w:color w:val="000000"/>
          <w:sz w:val="22"/>
          <w:szCs w:val="22"/>
        </w:rPr>
      </w:pPr>
    </w:p>
    <w:p w14:paraId="0AE9AFA3" w14:textId="6E772D65" w:rsidR="00CA5263" w:rsidRPr="00825A35" w:rsidRDefault="00CA5263" w:rsidP="00B41AFD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 xml:space="preserve">I </w:t>
      </w:r>
      <w:r w:rsidRPr="00825A35">
        <w:rPr>
          <w:color w:val="000000"/>
          <w:sz w:val="22"/>
          <w:szCs w:val="22"/>
        </w:rPr>
        <w:t>– o imóvel doado destina-se à sua utilização para fins exclusivamente residenciais, não podendo ser alterada sua destinação sob qualquer fundamento ou argumento jurídico, devendo ser gravado com cláusula de “bem de família”</w:t>
      </w:r>
      <w:r w:rsidR="00AD4F75" w:rsidRPr="00825A35">
        <w:rPr>
          <w:color w:val="000000"/>
          <w:sz w:val="22"/>
          <w:szCs w:val="22"/>
        </w:rPr>
        <w:t>;</w:t>
      </w:r>
    </w:p>
    <w:p w14:paraId="6D155C0C" w14:textId="77777777" w:rsidR="00AD4F75" w:rsidRPr="00825A35" w:rsidRDefault="00AD4F75" w:rsidP="00B41AFD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</w:p>
    <w:p w14:paraId="2E25D8F6" w14:textId="2EB11621" w:rsidR="00AD4F75" w:rsidRPr="00825A35" w:rsidRDefault="00CA5263" w:rsidP="00AD4F75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 xml:space="preserve">II </w:t>
      </w:r>
      <w:r w:rsidRPr="00825A35">
        <w:rPr>
          <w:color w:val="000000"/>
          <w:sz w:val="22"/>
          <w:szCs w:val="22"/>
        </w:rPr>
        <w:t>– o imóvel doado não poderá ter seu uso cedido a terceiro, seja a título de permissão, autorização, cessão, locação, usufruto ou qualquer figura jurídica, nem tampouco poderá ser objeto de alienação ou transferência a qualquer título ou forma, a terceiro;</w:t>
      </w:r>
    </w:p>
    <w:p w14:paraId="5AAABFC9" w14:textId="77777777" w:rsidR="00AD4F75" w:rsidRPr="00825A35" w:rsidRDefault="00AD4F75" w:rsidP="00AD4F75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</w:p>
    <w:p w14:paraId="254A855E" w14:textId="6BBEE6E9" w:rsidR="00CA5263" w:rsidRPr="00825A35" w:rsidRDefault="00CA5263" w:rsidP="00B41AFD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>III</w:t>
      </w:r>
      <w:r w:rsidRPr="00825A35">
        <w:rPr>
          <w:color w:val="000000"/>
          <w:sz w:val="22"/>
          <w:szCs w:val="22"/>
        </w:rPr>
        <w:t xml:space="preserve"> – o imóvel não poderá sair da posse do(a) donatário(a) e dos familiares inscritos e que foram levados em consideração para fins de obtenção da pontuação</w:t>
      </w:r>
      <w:r w:rsidR="00B41AFD" w:rsidRPr="00825A35">
        <w:rPr>
          <w:color w:val="000000"/>
          <w:sz w:val="22"/>
          <w:szCs w:val="22"/>
        </w:rPr>
        <w:t xml:space="preserve"> prevista na Lei</w:t>
      </w:r>
      <w:r w:rsidR="00AD4F75" w:rsidRPr="00825A35">
        <w:rPr>
          <w:color w:val="000000"/>
          <w:sz w:val="22"/>
          <w:szCs w:val="22"/>
        </w:rPr>
        <w:t xml:space="preserve"> Complementar</w:t>
      </w:r>
      <w:r w:rsidRPr="00825A35">
        <w:rPr>
          <w:color w:val="000000"/>
          <w:sz w:val="22"/>
          <w:szCs w:val="22"/>
        </w:rPr>
        <w:t>, salvo daqueles que não necessitarem mais do imóvel para suas residências, caso em que, deverá permanecer na posse dos demais;</w:t>
      </w:r>
    </w:p>
    <w:p w14:paraId="2141FD2F" w14:textId="77777777" w:rsidR="00AD4F75" w:rsidRPr="00825A35" w:rsidRDefault="00AD4F75" w:rsidP="00106895">
      <w:pPr>
        <w:spacing w:line="400" w:lineRule="atLeast"/>
        <w:jc w:val="both"/>
        <w:rPr>
          <w:b/>
          <w:color w:val="000000"/>
          <w:sz w:val="22"/>
          <w:szCs w:val="22"/>
        </w:rPr>
      </w:pPr>
    </w:p>
    <w:p w14:paraId="45250B6B" w14:textId="2C5AFE0B" w:rsidR="00CA5263" w:rsidRPr="00825A35" w:rsidRDefault="00106895" w:rsidP="00B41AFD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bCs/>
          <w:color w:val="000000"/>
          <w:sz w:val="22"/>
          <w:szCs w:val="22"/>
        </w:rPr>
        <w:t>Parágrafo Primeiro</w:t>
      </w:r>
      <w:r w:rsidR="00CA5263" w:rsidRPr="00825A35">
        <w:rPr>
          <w:bCs/>
          <w:color w:val="000000"/>
          <w:sz w:val="22"/>
          <w:szCs w:val="22"/>
        </w:rPr>
        <w:t xml:space="preserve"> - </w:t>
      </w:r>
      <w:r w:rsidR="00CA5263" w:rsidRPr="00825A35">
        <w:rPr>
          <w:color w:val="000000"/>
          <w:sz w:val="22"/>
          <w:szCs w:val="22"/>
        </w:rPr>
        <w:t xml:space="preserve">Na escritura pública de doação, deverá constar expressamente que o não cumprimento de quaisquer das condições estabelecidas </w:t>
      </w:r>
      <w:r w:rsidR="00CA5263" w:rsidRPr="00825A35">
        <w:rPr>
          <w:sz w:val="22"/>
          <w:szCs w:val="22"/>
        </w:rPr>
        <w:t>nest</w:t>
      </w:r>
      <w:r w:rsidR="006E77F1" w:rsidRPr="00825A35">
        <w:rPr>
          <w:sz w:val="22"/>
          <w:szCs w:val="22"/>
        </w:rPr>
        <w:t>e Decreto</w:t>
      </w:r>
      <w:r w:rsidR="00B41AFD" w:rsidRPr="00825A35">
        <w:rPr>
          <w:color w:val="000000"/>
          <w:sz w:val="22"/>
          <w:szCs w:val="22"/>
        </w:rPr>
        <w:t xml:space="preserve"> e na Lei Complementar</w:t>
      </w:r>
      <w:r w:rsidR="00CA5263" w:rsidRPr="00825A35">
        <w:rPr>
          <w:color w:val="000000"/>
          <w:sz w:val="22"/>
          <w:szCs w:val="22"/>
        </w:rPr>
        <w:t xml:space="preserve">, implicará </w:t>
      </w:r>
      <w:r w:rsidR="00CA5263" w:rsidRPr="00825A35">
        <w:rPr>
          <w:sz w:val="22"/>
          <w:szCs w:val="22"/>
        </w:rPr>
        <w:t>na revogação / rescisão da</w:t>
      </w:r>
      <w:r w:rsidR="00CA5263" w:rsidRPr="00825A35">
        <w:rPr>
          <w:color w:val="000000"/>
          <w:sz w:val="22"/>
          <w:szCs w:val="22"/>
        </w:rPr>
        <w:t xml:space="preserve"> doação e no retorno do imóvel ao patrimônio e à posse do Município, inclusive das benfeitorias, construções, melhoramentos que houverem sido feitas no imóvel, independentemente de qualquer indenização.</w:t>
      </w:r>
    </w:p>
    <w:p w14:paraId="584DCE48" w14:textId="77777777" w:rsidR="00B41AFD" w:rsidRPr="00825A35" w:rsidRDefault="00B41AFD" w:rsidP="00B41AFD">
      <w:pPr>
        <w:spacing w:line="400" w:lineRule="atLeast"/>
        <w:jc w:val="both"/>
        <w:rPr>
          <w:color w:val="000000"/>
          <w:sz w:val="22"/>
          <w:szCs w:val="22"/>
        </w:rPr>
      </w:pPr>
    </w:p>
    <w:p w14:paraId="5AA403E8" w14:textId="36C847CC" w:rsidR="00CA5263" w:rsidRPr="00825A35" w:rsidRDefault="006E77F1" w:rsidP="00B41AFD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>Art.</w:t>
      </w:r>
      <w:r w:rsidR="00B41AFD" w:rsidRPr="00825A35">
        <w:rPr>
          <w:b/>
          <w:color w:val="000000"/>
          <w:sz w:val="22"/>
          <w:szCs w:val="22"/>
        </w:rPr>
        <w:t xml:space="preserve"> 3º -</w:t>
      </w:r>
      <w:r w:rsidRPr="00825A35">
        <w:rPr>
          <w:b/>
          <w:color w:val="000000"/>
          <w:sz w:val="22"/>
          <w:szCs w:val="22"/>
        </w:rPr>
        <w:t xml:space="preserve"> </w:t>
      </w:r>
      <w:r w:rsidR="00CA5263" w:rsidRPr="00825A35">
        <w:rPr>
          <w:color w:val="000000"/>
          <w:sz w:val="22"/>
          <w:szCs w:val="22"/>
        </w:rPr>
        <w:t xml:space="preserve">Os imóveis doados com fundamento </w:t>
      </w:r>
      <w:r w:rsidR="00FB156A" w:rsidRPr="00825A35">
        <w:rPr>
          <w:color w:val="000000"/>
          <w:sz w:val="22"/>
          <w:szCs w:val="22"/>
        </w:rPr>
        <w:t>na Lei</w:t>
      </w:r>
      <w:r w:rsidR="00CA5263" w:rsidRPr="00825A35">
        <w:rPr>
          <w:color w:val="000000"/>
          <w:sz w:val="22"/>
          <w:szCs w:val="22"/>
        </w:rPr>
        <w:t xml:space="preserve"> </w:t>
      </w:r>
      <w:r w:rsidR="00FB156A" w:rsidRPr="00825A35">
        <w:rPr>
          <w:color w:val="000000"/>
          <w:sz w:val="22"/>
          <w:szCs w:val="22"/>
        </w:rPr>
        <w:t>Complementar e</w:t>
      </w:r>
      <w:r w:rsidRPr="00825A35">
        <w:rPr>
          <w:color w:val="000000"/>
          <w:sz w:val="22"/>
          <w:szCs w:val="22"/>
        </w:rPr>
        <w:t xml:space="preserve"> neste Decreto </w:t>
      </w:r>
      <w:r w:rsidR="00CA5263" w:rsidRPr="00825A35">
        <w:rPr>
          <w:color w:val="000000"/>
          <w:sz w:val="22"/>
          <w:szCs w:val="22"/>
        </w:rPr>
        <w:t>ficam gravados com as seguintes restrições:</w:t>
      </w:r>
    </w:p>
    <w:p w14:paraId="3633E937" w14:textId="77777777" w:rsidR="00AD4F75" w:rsidRPr="00825A35" w:rsidRDefault="00AD4F75" w:rsidP="00B41AFD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</w:p>
    <w:p w14:paraId="6136B5A5" w14:textId="7ED23D79" w:rsidR="00CA5263" w:rsidRPr="00825A35" w:rsidRDefault="00CA5263" w:rsidP="00B41AFD">
      <w:pPr>
        <w:spacing w:line="400" w:lineRule="atLeast"/>
        <w:ind w:firstLine="708"/>
        <w:jc w:val="both"/>
        <w:rPr>
          <w:sz w:val="22"/>
          <w:szCs w:val="22"/>
        </w:rPr>
      </w:pPr>
      <w:r w:rsidRPr="00825A35">
        <w:rPr>
          <w:b/>
          <w:sz w:val="22"/>
          <w:szCs w:val="22"/>
        </w:rPr>
        <w:t>I</w:t>
      </w:r>
      <w:r w:rsidRPr="00825A35">
        <w:rPr>
          <w:sz w:val="22"/>
          <w:szCs w:val="22"/>
        </w:rPr>
        <w:t xml:space="preserve"> – cláusula de incomunicabilidade – através da qual o imóvel é doado única e exclusivamente, ao(à) donatário(a) selecionado(a) através dos critérios previstos nesta Lei Complementar, não podendo ser objeto de transmissão a eventual cônjuge que o(a) donatário(a) tenha ou venha a ter, mesmo que a título “mortis causa”</w:t>
      </w:r>
      <w:r w:rsidR="005A18D9" w:rsidRPr="00825A35">
        <w:rPr>
          <w:sz w:val="22"/>
          <w:szCs w:val="22"/>
        </w:rPr>
        <w:t>;</w:t>
      </w:r>
    </w:p>
    <w:p w14:paraId="141129F8" w14:textId="77777777" w:rsidR="00FB156A" w:rsidRPr="00825A35" w:rsidRDefault="00FB156A" w:rsidP="00B41AFD">
      <w:pPr>
        <w:spacing w:line="400" w:lineRule="atLeast"/>
        <w:ind w:firstLine="708"/>
        <w:jc w:val="both"/>
        <w:rPr>
          <w:sz w:val="22"/>
          <w:szCs w:val="22"/>
        </w:rPr>
      </w:pPr>
    </w:p>
    <w:p w14:paraId="0AE35708" w14:textId="5EFCB2EC" w:rsidR="00CA5263" w:rsidRPr="00825A35" w:rsidRDefault="00CA5263" w:rsidP="00B41AFD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lastRenderedPageBreak/>
        <w:t>II</w:t>
      </w:r>
      <w:r w:rsidRPr="00825A35">
        <w:rPr>
          <w:color w:val="000000"/>
          <w:sz w:val="22"/>
          <w:szCs w:val="22"/>
        </w:rPr>
        <w:t xml:space="preserve"> – cláusula de impenhorabilidade – através da qual o imóvel doado não poderá servir de garantia para qualquer espécie de dívida, seja contratual, seja legal, que o(a) do</w:t>
      </w:r>
      <w:r w:rsidR="005A18D9" w:rsidRPr="00825A35">
        <w:rPr>
          <w:color w:val="000000"/>
          <w:sz w:val="22"/>
          <w:szCs w:val="22"/>
        </w:rPr>
        <w:t>natário(a) tenha ou venha a ter;</w:t>
      </w:r>
    </w:p>
    <w:p w14:paraId="488B7E0D" w14:textId="77777777" w:rsidR="00AD4F75" w:rsidRPr="00825A35" w:rsidRDefault="00AD4F75" w:rsidP="00B41AFD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</w:p>
    <w:p w14:paraId="4E8E8A73" w14:textId="1F68EFE3" w:rsidR="00CA5263" w:rsidRPr="00825A35" w:rsidRDefault="00CA5263" w:rsidP="00B41AFD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bCs/>
          <w:color w:val="000000"/>
          <w:sz w:val="22"/>
          <w:szCs w:val="22"/>
        </w:rPr>
        <w:t>III</w:t>
      </w:r>
      <w:r w:rsidRPr="00825A35">
        <w:rPr>
          <w:color w:val="000000"/>
          <w:sz w:val="22"/>
          <w:szCs w:val="22"/>
        </w:rPr>
        <w:t xml:space="preserve"> – cláusula de inalienabilidade – através d</w:t>
      </w:r>
      <w:r w:rsidR="00061BC5" w:rsidRPr="00825A35">
        <w:rPr>
          <w:color w:val="000000"/>
          <w:sz w:val="22"/>
          <w:szCs w:val="22"/>
        </w:rPr>
        <w:t>o</w:t>
      </w:r>
      <w:r w:rsidRPr="00825A35">
        <w:rPr>
          <w:color w:val="000000"/>
          <w:sz w:val="22"/>
          <w:szCs w:val="22"/>
        </w:rPr>
        <w:t xml:space="preserve"> qual o imóvel doado não poderá ser transferido, seja por ato oneroso, compra e venda, dação em pagamento, </w:t>
      </w:r>
      <w:proofErr w:type="spellStart"/>
      <w:r w:rsidRPr="00825A35">
        <w:rPr>
          <w:color w:val="000000"/>
          <w:sz w:val="22"/>
          <w:szCs w:val="22"/>
        </w:rPr>
        <w:t>etc</w:t>
      </w:r>
      <w:proofErr w:type="spellEnd"/>
      <w:r w:rsidRPr="00825A35">
        <w:rPr>
          <w:color w:val="000000"/>
          <w:sz w:val="22"/>
          <w:szCs w:val="22"/>
        </w:rPr>
        <w:t>, ou gratuito, doação, ou por qualquer outro ato jurídico ou forma, salvo “mortis causa”, caso em que se admitirá sua transferência, tão apenas, a filho(a)(s) do(a) donatário(a)”</w:t>
      </w:r>
      <w:r w:rsidR="005A18D9" w:rsidRPr="00825A35">
        <w:rPr>
          <w:color w:val="000000"/>
          <w:sz w:val="22"/>
          <w:szCs w:val="22"/>
        </w:rPr>
        <w:t>.</w:t>
      </w:r>
    </w:p>
    <w:p w14:paraId="4D622EA0" w14:textId="77777777" w:rsidR="00CA5263" w:rsidRPr="00825A35" w:rsidRDefault="00CA5263" w:rsidP="00CA5263">
      <w:pPr>
        <w:spacing w:line="400" w:lineRule="atLeast"/>
        <w:ind w:firstLine="1134"/>
        <w:jc w:val="both"/>
        <w:rPr>
          <w:color w:val="000000"/>
          <w:sz w:val="22"/>
          <w:szCs w:val="22"/>
        </w:rPr>
      </w:pPr>
    </w:p>
    <w:p w14:paraId="4800295B" w14:textId="2052A93A" w:rsidR="00CA5263" w:rsidRPr="00825A35" w:rsidRDefault="00CA5263" w:rsidP="00061BC5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 xml:space="preserve">Art. </w:t>
      </w:r>
      <w:r w:rsidR="00061BC5" w:rsidRPr="00825A35">
        <w:rPr>
          <w:b/>
          <w:color w:val="000000"/>
          <w:sz w:val="22"/>
          <w:szCs w:val="22"/>
        </w:rPr>
        <w:t>4</w:t>
      </w:r>
      <w:r w:rsidRPr="00825A35">
        <w:rPr>
          <w:b/>
          <w:color w:val="000000"/>
          <w:sz w:val="22"/>
          <w:szCs w:val="22"/>
        </w:rPr>
        <w:t>º</w:t>
      </w:r>
      <w:r w:rsidRPr="00825A35">
        <w:rPr>
          <w:color w:val="000000"/>
          <w:sz w:val="22"/>
          <w:szCs w:val="22"/>
        </w:rPr>
        <w:t xml:space="preserve"> - Em caso d</w:t>
      </w:r>
      <w:r w:rsidR="005A18D9" w:rsidRPr="00825A35">
        <w:rPr>
          <w:color w:val="000000"/>
          <w:sz w:val="22"/>
          <w:szCs w:val="22"/>
        </w:rPr>
        <w:t>e descumprimento de quaisquer</w:t>
      </w:r>
      <w:r w:rsidRPr="00825A35">
        <w:rPr>
          <w:color w:val="000000"/>
          <w:sz w:val="22"/>
          <w:szCs w:val="22"/>
        </w:rPr>
        <w:t xml:space="preserve"> obrigações ou condições previstas nest</w:t>
      </w:r>
      <w:r w:rsidR="00317DB7" w:rsidRPr="00825A35">
        <w:rPr>
          <w:color w:val="000000"/>
          <w:sz w:val="22"/>
          <w:szCs w:val="22"/>
        </w:rPr>
        <w:t>e Decreto</w:t>
      </w:r>
      <w:r w:rsidR="00061BC5" w:rsidRPr="00825A35">
        <w:rPr>
          <w:color w:val="000000"/>
          <w:sz w:val="22"/>
          <w:szCs w:val="22"/>
        </w:rPr>
        <w:t xml:space="preserve"> ou na Lei Complementar</w:t>
      </w:r>
      <w:r w:rsidRPr="00825A35">
        <w:rPr>
          <w:color w:val="000000"/>
          <w:sz w:val="22"/>
          <w:szCs w:val="22"/>
        </w:rPr>
        <w:t>, como ainda, em caso de constatação de incorreção em declarações ou elementos que serviram de suporte para a classificação do(a) donatário(a) para fins de recebimento da doação, estará sujeito o(a) donatário(a) a procedimen</w:t>
      </w:r>
      <w:r w:rsidR="005A18D9" w:rsidRPr="00825A35">
        <w:rPr>
          <w:color w:val="000000"/>
          <w:sz w:val="22"/>
          <w:szCs w:val="22"/>
        </w:rPr>
        <w:t>to administrativo</w:t>
      </w:r>
      <w:r w:rsidRPr="00825A35">
        <w:rPr>
          <w:color w:val="000000"/>
          <w:sz w:val="22"/>
          <w:szCs w:val="22"/>
        </w:rPr>
        <w:t xml:space="preserve"> a ser instaurado</w:t>
      </w:r>
      <w:r w:rsidR="005A18D9" w:rsidRPr="00825A35">
        <w:rPr>
          <w:color w:val="000000"/>
          <w:sz w:val="22"/>
          <w:szCs w:val="22"/>
        </w:rPr>
        <w:t>,</w:t>
      </w:r>
      <w:r w:rsidRPr="00825A35">
        <w:rPr>
          <w:color w:val="000000"/>
          <w:sz w:val="22"/>
          <w:szCs w:val="22"/>
        </w:rPr>
        <w:t xml:space="preserve"> visando a apuração do fato, a ser procedido por três (03) pessoas, servidoras públicas municipais, devidamente nomeadas pelo Prefeito Municipal, e através de cujo procedimento deverá ser apurado o fato tido por incorreto e aplicada a penalidade que se entender adequada, se for o caso, inclusive a de rescisão / revogação da doação, por descumprimento das condições.</w:t>
      </w:r>
    </w:p>
    <w:p w14:paraId="24AD116C" w14:textId="77777777" w:rsidR="00061BC5" w:rsidRPr="00825A35" w:rsidRDefault="00061BC5" w:rsidP="00061BC5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</w:p>
    <w:p w14:paraId="493F5469" w14:textId="086A72CB" w:rsidR="00CA5263" w:rsidRPr="00825A35" w:rsidRDefault="00CA5263" w:rsidP="00061BC5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>Parágrafo Único</w:t>
      </w:r>
      <w:r w:rsidRPr="00825A35">
        <w:rPr>
          <w:color w:val="000000"/>
          <w:sz w:val="22"/>
          <w:szCs w:val="22"/>
        </w:rPr>
        <w:t xml:space="preserve"> – Em qualquer hipótese, será assegurado ao beneficiário da doação o direito de defesa, com os meios e recursos a ela inerentes”</w:t>
      </w:r>
      <w:r w:rsidR="00061BC5" w:rsidRPr="00825A35">
        <w:rPr>
          <w:color w:val="000000"/>
          <w:sz w:val="22"/>
          <w:szCs w:val="22"/>
        </w:rPr>
        <w:t>.</w:t>
      </w:r>
    </w:p>
    <w:p w14:paraId="6FCF7097" w14:textId="77777777" w:rsidR="00CA5263" w:rsidRPr="00825A35" w:rsidRDefault="00CA5263" w:rsidP="00061BC5">
      <w:pPr>
        <w:spacing w:line="400" w:lineRule="atLeast"/>
        <w:jc w:val="both"/>
        <w:rPr>
          <w:b/>
          <w:color w:val="000000"/>
          <w:sz w:val="22"/>
          <w:szCs w:val="22"/>
        </w:rPr>
      </w:pPr>
    </w:p>
    <w:p w14:paraId="041F570E" w14:textId="7F736158" w:rsidR="00CA5263" w:rsidRPr="00825A35" w:rsidRDefault="00CA5263" w:rsidP="00825A35">
      <w:pPr>
        <w:spacing w:line="400" w:lineRule="atLeast"/>
        <w:ind w:firstLine="708"/>
        <w:jc w:val="both"/>
        <w:rPr>
          <w:color w:val="000000"/>
          <w:sz w:val="22"/>
          <w:szCs w:val="22"/>
        </w:rPr>
      </w:pPr>
      <w:r w:rsidRPr="00825A35">
        <w:rPr>
          <w:b/>
          <w:color w:val="000000"/>
          <w:sz w:val="22"/>
          <w:szCs w:val="22"/>
        </w:rPr>
        <w:t xml:space="preserve">Art. </w:t>
      </w:r>
      <w:r w:rsidR="00061BC5" w:rsidRPr="00825A35">
        <w:rPr>
          <w:b/>
          <w:color w:val="000000"/>
          <w:sz w:val="22"/>
          <w:szCs w:val="22"/>
        </w:rPr>
        <w:t>5</w:t>
      </w:r>
      <w:r w:rsidRPr="00825A35">
        <w:rPr>
          <w:b/>
          <w:color w:val="000000"/>
          <w:sz w:val="22"/>
          <w:szCs w:val="22"/>
        </w:rPr>
        <w:t>º</w:t>
      </w:r>
      <w:r w:rsidRPr="00825A35">
        <w:rPr>
          <w:color w:val="000000"/>
          <w:sz w:val="22"/>
          <w:szCs w:val="22"/>
        </w:rPr>
        <w:t xml:space="preserve"> - Est</w:t>
      </w:r>
      <w:r w:rsidR="00317DB7" w:rsidRPr="00825A35">
        <w:rPr>
          <w:color w:val="000000"/>
          <w:sz w:val="22"/>
          <w:szCs w:val="22"/>
        </w:rPr>
        <w:t>e Decreto entra</w:t>
      </w:r>
      <w:r w:rsidRPr="00825A35">
        <w:rPr>
          <w:color w:val="000000"/>
          <w:sz w:val="22"/>
          <w:szCs w:val="22"/>
        </w:rPr>
        <w:t xml:space="preserve"> em vigor na data de sua publicação, revogadas as disposições em contrário.</w:t>
      </w:r>
    </w:p>
    <w:p w14:paraId="42B9B5B3" w14:textId="77777777" w:rsidR="00FB156A" w:rsidRPr="00825A35" w:rsidRDefault="00FB156A" w:rsidP="00825A35">
      <w:pPr>
        <w:spacing w:line="400" w:lineRule="atLeast"/>
        <w:jc w:val="both"/>
        <w:rPr>
          <w:color w:val="000000"/>
          <w:sz w:val="22"/>
          <w:szCs w:val="22"/>
        </w:rPr>
      </w:pPr>
    </w:p>
    <w:p w14:paraId="391F2461" w14:textId="24619C71" w:rsidR="00317DB7" w:rsidRPr="00825A35" w:rsidRDefault="00CA5263" w:rsidP="00825A35">
      <w:pPr>
        <w:spacing w:line="400" w:lineRule="atLeast"/>
        <w:ind w:firstLine="708"/>
        <w:rPr>
          <w:color w:val="000000"/>
          <w:sz w:val="22"/>
          <w:szCs w:val="22"/>
        </w:rPr>
      </w:pPr>
      <w:r w:rsidRPr="00825A35">
        <w:rPr>
          <w:color w:val="000000"/>
          <w:sz w:val="22"/>
          <w:szCs w:val="22"/>
        </w:rPr>
        <w:t xml:space="preserve">Prefeitura Municipal de </w:t>
      </w:r>
      <w:r w:rsidR="00317DB7" w:rsidRPr="00825A35">
        <w:rPr>
          <w:color w:val="000000"/>
          <w:sz w:val="22"/>
          <w:szCs w:val="22"/>
        </w:rPr>
        <w:t xml:space="preserve">Moema, </w:t>
      </w:r>
      <w:r w:rsidR="00061BC5" w:rsidRPr="00825A35">
        <w:rPr>
          <w:color w:val="000000"/>
          <w:sz w:val="22"/>
          <w:szCs w:val="22"/>
        </w:rPr>
        <w:t xml:space="preserve">aos </w:t>
      </w:r>
      <w:r w:rsidR="00317DB7" w:rsidRPr="00825A35">
        <w:rPr>
          <w:color w:val="000000"/>
          <w:sz w:val="22"/>
          <w:szCs w:val="22"/>
        </w:rPr>
        <w:t>07 de junho de 2021.</w:t>
      </w:r>
    </w:p>
    <w:p w14:paraId="26E36FC1" w14:textId="7E42F835" w:rsidR="00317DB7" w:rsidRPr="00825A35" w:rsidRDefault="00317DB7" w:rsidP="00825A35">
      <w:pPr>
        <w:spacing w:line="400" w:lineRule="atLeast"/>
        <w:ind w:firstLine="1134"/>
        <w:jc w:val="center"/>
        <w:rPr>
          <w:color w:val="000000"/>
          <w:sz w:val="22"/>
          <w:szCs w:val="22"/>
        </w:rPr>
      </w:pPr>
    </w:p>
    <w:p w14:paraId="6A38F2D3" w14:textId="25C8864F" w:rsidR="00317DB7" w:rsidRPr="00825A35" w:rsidRDefault="00317DB7" w:rsidP="00825A35">
      <w:pPr>
        <w:spacing w:line="400" w:lineRule="atLeast"/>
        <w:ind w:firstLine="1134"/>
        <w:jc w:val="center"/>
        <w:rPr>
          <w:color w:val="000000"/>
          <w:sz w:val="22"/>
          <w:szCs w:val="22"/>
        </w:rPr>
      </w:pPr>
    </w:p>
    <w:p w14:paraId="18D54FA1" w14:textId="77777777" w:rsidR="00317DB7" w:rsidRPr="00825A35" w:rsidRDefault="00317DB7" w:rsidP="00825A35">
      <w:pPr>
        <w:spacing w:line="400" w:lineRule="atLeast"/>
        <w:ind w:firstLine="1134"/>
        <w:jc w:val="center"/>
        <w:rPr>
          <w:color w:val="000000"/>
          <w:sz w:val="22"/>
          <w:szCs w:val="22"/>
        </w:rPr>
      </w:pPr>
    </w:p>
    <w:p w14:paraId="3BABA3A6" w14:textId="377FF199" w:rsidR="00CA5263" w:rsidRPr="00825A35" w:rsidRDefault="00825A35" w:rsidP="00825A35">
      <w:pPr>
        <w:ind w:firstLine="1134"/>
        <w:rPr>
          <w:i/>
          <w:color w:val="000000"/>
          <w:sz w:val="22"/>
          <w:szCs w:val="22"/>
        </w:rPr>
      </w:pPr>
      <w:bookmarkStart w:id="0" w:name="_GoBack"/>
      <w:bookmarkEnd w:id="0"/>
      <w:r>
        <w:rPr>
          <w:i/>
          <w:color w:val="000000"/>
          <w:sz w:val="22"/>
          <w:szCs w:val="22"/>
        </w:rPr>
        <w:t xml:space="preserve">                                      </w:t>
      </w:r>
      <w:r w:rsidR="00317DB7" w:rsidRPr="00825A35">
        <w:rPr>
          <w:i/>
          <w:color w:val="000000"/>
          <w:sz w:val="22"/>
          <w:szCs w:val="22"/>
        </w:rPr>
        <w:t>Al</w:t>
      </w:r>
      <w:r w:rsidR="00CA5263" w:rsidRPr="00825A35">
        <w:rPr>
          <w:i/>
          <w:color w:val="000000"/>
          <w:sz w:val="22"/>
          <w:szCs w:val="22"/>
        </w:rPr>
        <w:t>aelson Antônio de Oliveira</w:t>
      </w:r>
    </w:p>
    <w:p w14:paraId="42B1DBDD" w14:textId="77777777" w:rsidR="00CA5263" w:rsidRPr="00825A35" w:rsidRDefault="00CA5263" w:rsidP="00825A35">
      <w:pPr>
        <w:jc w:val="center"/>
        <w:rPr>
          <w:b/>
          <w:color w:val="000000"/>
          <w:sz w:val="22"/>
          <w:szCs w:val="22"/>
        </w:rPr>
      </w:pPr>
      <w:r w:rsidRPr="00825A35">
        <w:rPr>
          <w:i/>
          <w:color w:val="000000"/>
          <w:sz w:val="22"/>
          <w:szCs w:val="22"/>
        </w:rPr>
        <w:t>Prefeito Municipal</w:t>
      </w:r>
    </w:p>
    <w:p w14:paraId="3C4C8ED8" w14:textId="77777777" w:rsidR="00CA5263" w:rsidRPr="00825A35" w:rsidRDefault="00CA5263" w:rsidP="00CA5263">
      <w:pPr>
        <w:spacing w:line="400" w:lineRule="atLeast"/>
        <w:rPr>
          <w:sz w:val="22"/>
          <w:szCs w:val="22"/>
        </w:rPr>
      </w:pPr>
    </w:p>
    <w:p w14:paraId="012CE62D" w14:textId="77777777" w:rsidR="00367987" w:rsidRPr="00825A35" w:rsidRDefault="00367987">
      <w:pPr>
        <w:rPr>
          <w:sz w:val="22"/>
          <w:szCs w:val="22"/>
        </w:rPr>
      </w:pPr>
    </w:p>
    <w:sectPr w:rsidR="00367987" w:rsidRPr="00825A35" w:rsidSect="00825A35"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63"/>
    <w:rsid w:val="00061BC5"/>
    <w:rsid w:val="00106895"/>
    <w:rsid w:val="00317DB7"/>
    <w:rsid w:val="00367987"/>
    <w:rsid w:val="003E1FEF"/>
    <w:rsid w:val="005A18D9"/>
    <w:rsid w:val="005E1785"/>
    <w:rsid w:val="00653180"/>
    <w:rsid w:val="006E77F1"/>
    <w:rsid w:val="00717E3D"/>
    <w:rsid w:val="00775464"/>
    <w:rsid w:val="00825A35"/>
    <w:rsid w:val="0089411D"/>
    <w:rsid w:val="00A90CBE"/>
    <w:rsid w:val="00AD4F75"/>
    <w:rsid w:val="00B41AFD"/>
    <w:rsid w:val="00C42CCE"/>
    <w:rsid w:val="00CA5263"/>
    <w:rsid w:val="00FB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F43A"/>
  <w15:chartTrackingRefBased/>
  <w15:docId w15:val="{3DCADF71-44B6-4EB0-BA72-8C5974AE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17DB7"/>
    <w:pPr>
      <w:widowControl w:val="0"/>
      <w:autoSpaceDE w:val="0"/>
      <w:autoSpaceDN w:val="0"/>
      <w:spacing w:before="112"/>
      <w:ind w:left="104" w:firstLine="566"/>
      <w:jc w:val="both"/>
    </w:pPr>
    <w:rPr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17DB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7DB7"/>
    <w:pPr>
      <w:widowControl w:val="0"/>
      <w:autoSpaceDE w:val="0"/>
      <w:autoSpaceDN w:val="0"/>
      <w:spacing w:after="120"/>
      <w:ind w:left="283"/>
    </w:pPr>
    <w:rPr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7DB7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F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F965-C382-46EC-BA74-EF18522C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GABINETE</cp:lastModifiedBy>
  <cp:revision>3</cp:revision>
  <cp:lastPrinted>2021-06-09T19:46:00Z</cp:lastPrinted>
  <dcterms:created xsi:type="dcterms:W3CDTF">2021-06-09T19:40:00Z</dcterms:created>
  <dcterms:modified xsi:type="dcterms:W3CDTF">2021-06-09T19:47:00Z</dcterms:modified>
</cp:coreProperties>
</file>