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395" w:rsidRPr="008233A8" w:rsidRDefault="00044CAF" w:rsidP="008233A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8233A8">
        <w:rPr>
          <w:rFonts w:ascii="Times New Roman" w:hAnsi="Times New Roman"/>
          <w:b/>
          <w:sz w:val="30"/>
          <w:szCs w:val="30"/>
        </w:rPr>
        <w:t xml:space="preserve">LEI N.º </w:t>
      </w:r>
      <w:r w:rsidR="008233A8" w:rsidRPr="008233A8">
        <w:rPr>
          <w:rFonts w:ascii="Times New Roman" w:hAnsi="Times New Roman"/>
          <w:b/>
          <w:sz w:val="30"/>
          <w:szCs w:val="30"/>
        </w:rPr>
        <w:t>1701</w:t>
      </w:r>
      <w:r w:rsidRPr="008233A8">
        <w:rPr>
          <w:rFonts w:ascii="Times New Roman" w:hAnsi="Times New Roman"/>
          <w:b/>
          <w:sz w:val="30"/>
          <w:szCs w:val="30"/>
        </w:rPr>
        <w:t>/2021</w:t>
      </w:r>
    </w:p>
    <w:p w:rsidR="001D2E35" w:rsidRPr="0033336D" w:rsidRDefault="001D2E35" w:rsidP="0033336D">
      <w:pPr>
        <w:spacing w:after="0" w:line="240" w:lineRule="auto"/>
        <w:ind w:left="2124"/>
        <w:rPr>
          <w:rFonts w:ascii="Times New Roman" w:hAnsi="Times New Roman"/>
          <w:b/>
          <w:sz w:val="24"/>
          <w:szCs w:val="24"/>
        </w:rPr>
      </w:pPr>
    </w:p>
    <w:p w:rsidR="008233A8" w:rsidRDefault="008233A8" w:rsidP="0033336D">
      <w:pPr>
        <w:spacing w:after="0" w:line="240" w:lineRule="auto"/>
        <w:ind w:left="2124"/>
        <w:rPr>
          <w:rFonts w:ascii="Times New Roman" w:hAnsi="Times New Roman"/>
          <w:b/>
          <w:sz w:val="24"/>
          <w:szCs w:val="24"/>
        </w:rPr>
      </w:pPr>
    </w:p>
    <w:p w:rsidR="001D2E35" w:rsidRPr="0033336D" w:rsidRDefault="00044CAF" w:rsidP="008233A8">
      <w:pPr>
        <w:spacing w:after="0" w:line="240" w:lineRule="auto"/>
        <w:ind w:left="3402"/>
        <w:rPr>
          <w:rFonts w:ascii="Times New Roman" w:hAnsi="Times New Roman"/>
          <w:b/>
          <w:sz w:val="24"/>
          <w:szCs w:val="24"/>
        </w:rPr>
      </w:pPr>
      <w:r w:rsidRPr="0033336D">
        <w:rPr>
          <w:rFonts w:ascii="Times New Roman" w:hAnsi="Times New Roman"/>
          <w:b/>
          <w:sz w:val="24"/>
          <w:szCs w:val="24"/>
        </w:rPr>
        <w:t>“ASSEGURA EXERCÍCIO FUNCIONAL EM CONDIÇÕES MANTIDAS AO LONGO DO TEMPO E DÁ OUTRAS PROVIDÊNCIAS”</w:t>
      </w:r>
    </w:p>
    <w:p w:rsidR="00626A95" w:rsidRDefault="00626A95" w:rsidP="003333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33A8" w:rsidRPr="0033336D" w:rsidRDefault="008233A8" w:rsidP="003333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6A95" w:rsidRPr="0033336D" w:rsidRDefault="00626A95" w:rsidP="008233A8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33336D">
        <w:rPr>
          <w:rFonts w:ascii="Times New Roman" w:hAnsi="Times New Roman"/>
          <w:sz w:val="24"/>
          <w:szCs w:val="24"/>
        </w:rPr>
        <w:t xml:space="preserve">O </w:t>
      </w:r>
      <w:r w:rsidR="005622EF">
        <w:rPr>
          <w:rFonts w:ascii="Times New Roman" w:hAnsi="Times New Roman"/>
          <w:sz w:val="24"/>
          <w:szCs w:val="24"/>
        </w:rPr>
        <w:t>Povo do M</w:t>
      </w:r>
      <w:r w:rsidRPr="0033336D">
        <w:rPr>
          <w:rFonts w:ascii="Times New Roman" w:hAnsi="Times New Roman"/>
          <w:sz w:val="24"/>
          <w:szCs w:val="24"/>
        </w:rPr>
        <w:t>unic</w:t>
      </w:r>
      <w:r w:rsidR="005622EF">
        <w:rPr>
          <w:rFonts w:ascii="Times New Roman" w:hAnsi="Times New Roman"/>
          <w:sz w:val="24"/>
          <w:szCs w:val="24"/>
        </w:rPr>
        <w:t>ípio</w:t>
      </w:r>
      <w:r w:rsidRPr="0033336D">
        <w:rPr>
          <w:rFonts w:ascii="Times New Roman" w:hAnsi="Times New Roman"/>
          <w:sz w:val="24"/>
          <w:szCs w:val="24"/>
        </w:rPr>
        <w:t xml:space="preserve"> de Moema</w:t>
      </w:r>
      <w:r w:rsidR="005622EF">
        <w:rPr>
          <w:rFonts w:ascii="Times New Roman" w:hAnsi="Times New Roman"/>
          <w:sz w:val="24"/>
          <w:szCs w:val="24"/>
        </w:rPr>
        <w:t>/</w:t>
      </w:r>
      <w:r w:rsidRPr="0033336D">
        <w:rPr>
          <w:rFonts w:ascii="Times New Roman" w:hAnsi="Times New Roman"/>
          <w:sz w:val="24"/>
          <w:szCs w:val="24"/>
        </w:rPr>
        <w:t xml:space="preserve">MG, </w:t>
      </w:r>
      <w:r w:rsidR="005622EF">
        <w:rPr>
          <w:rFonts w:ascii="Times New Roman" w:hAnsi="Times New Roman"/>
          <w:sz w:val="24"/>
          <w:szCs w:val="24"/>
        </w:rPr>
        <w:t>por seus representantes legais aprovou, e eu, Prefeito Municipal sanciono a seguinte Lei</w:t>
      </w:r>
      <w:r w:rsidRPr="0033336D">
        <w:rPr>
          <w:rFonts w:ascii="Times New Roman" w:hAnsi="Times New Roman"/>
          <w:sz w:val="24"/>
          <w:szCs w:val="24"/>
        </w:rPr>
        <w:t>:</w:t>
      </w:r>
    </w:p>
    <w:p w:rsidR="00626A95" w:rsidRPr="0033336D" w:rsidRDefault="00626A95" w:rsidP="008233A8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</w:p>
    <w:p w:rsidR="00D165B0" w:rsidRPr="0033336D" w:rsidRDefault="00626A95" w:rsidP="008233A8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7A05E0">
        <w:rPr>
          <w:rFonts w:ascii="Times New Roman" w:hAnsi="Times New Roman"/>
          <w:b/>
          <w:sz w:val="24"/>
          <w:szCs w:val="24"/>
        </w:rPr>
        <w:t xml:space="preserve">Art. </w:t>
      </w:r>
      <w:r w:rsidR="00F9367D" w:rsidRPr="007A05E0">
        <w:rPr>
          <w:rFonts w:ascii="Times New Roman" w:hAnsi="Times New Roman"/>
          <w:b/>
          <w:sz w:val="24"/>
          <w:szCs w:val="24"/>
        </w:rPr>
        <w:t>1º -</w:t>
      </w:r>
      <w:r w:rsidR="00F9367D" w:rsidRPr="0033336D">
        <w:rPr>
          <w:rFonts w:ascii="Times New Roman" w:hAnsi="Times New Roman"/>
          <w:sz w:val="24"/>
          <w:szCs w:val="24"/>
        </w:rPr>
        <w:t xml:space="preserve"> Fica assegurado</w:t>
      </w:r>
      <w:r w:rsidR="00D165B0" w:rsidRPr="0033336D">
        <w:rPr>
          <w:rFonts w:ascii="Times New Roman" w:hAnsi="Times New Roman"/>
          <w:sz w:val="24"/>
          <w:szCs w:val="24"/>
        </w:rPr>
        <w:t xml:space="preserve">, em atendimento ao princípio da segurança jurídica, </w:t>
      </w:r>
      <w:r w:rsidR="00F9367D" w:rsidRPr="0033336D">
        <w:rPr>
          <w:rFonts w:ascii="Times New Roman" w:hAnsi="Times New Roman"/>
          <w:sz w:val="24"/>
          <w:szCs w:val="24"/>
        </w:rPr>
        <w:t xml:space="preserve">a todo servidor público municipal, ocupante de cargo de provimento efetivo, a continuidade do exercício das funções </w:t>
      </w:r>
      <w:r w:rsidR="00D165B0" w:rsidRPr="0033336D">
        <w:rPr>
          <w:rFonts w:ascii="Times New Roman" w:hAnsi="Times New Roman"/>
          <w:sz w:val="24"/>
          <w:szCs w:val="24"/>
        </w:rPr>
        <w:t xml:space="preserve">na carga horária </w:t>
      </w:r>
      <w:r w:rsidR="00F9367D" w:rsidRPr="0033336D">
        <w:rPr>
          <w:rFonts w:ascii="Times New Roman" w:hAnsi="Times New Roman"/>
          <w:sz w:val="24"/>
          <w:szCs w:val="24"/>
        </w:rPr>
        <w:t>que esteja dese</w:t>
      </w:r>
      <w:r w:rsidR="00D165B0" w:rsidRPr="0033336D">
        <w:rPr>
          <w:rFonts w:ascii="Times New Roman" w:hAnsi="Times New Roman"/>
          <w:sz w:val="24"/>
          <w:szCs w:val="24"/>
        </w:rPr>
        <w:t xml:space="preserve">nvolvendo as atividades, desde que tal situação de fato já esteja ocorrendo </w:t>
      </w:r>
      <w:r w:rsidR="00F9367D" w:rsidRPr="0033336D">
        <w:rPr>
          <w:rFonts w:ascii="Times New Roman" w:hAnsi="Times New Roman"/>
          <w:sz w:val="24"/>
          <w:szCs w:val="24"/>
        </w:rPr>
        <w:t xml:space="preserve">há mais de 10 (dez) anos, </w:t>
      </w:r>
      <w:r w:rsidR="00753B83" w:rsidRPr="0033336D">
        <w:rPr>
          <w:rFonts w:ascii="Times New Roman" w:hAnsi="Times New Roman"/>
          <w:sz w:val="24"/>
          <w:szCs w:val="24"/>
        </w:rPr>
        <w:t>ininterruptos</w:t>
      </w:r>
      <w:r w:rsidR="00D165B0" w:rsidRPr="0033336D">
        <w:rPr>
          <w:rFonts w:ascii="Times New Roman" w:hAnsi="Times New Roman"/>
          <w:sz w:val="24"/>
          <w:szCs w:val="24"/>
        </w:rPr>
        <w:t xml:space="preserve"> e seja decorrente de exercício da função em carga horária reduzida, ou seja, inferior à prevista em lei para o desempenho funcional;</w:t>
      </w:r>
    </w:p>
    <w:p w:rsidR="00D165B0" w:rsidRPr="0033336D" w:rsidRDefault="00D165B0" w:rsidP="003333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5E09" w:rsidRPr="0033336D" w:rsidRDefault="00D165B0" w:rsidP="003333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336D">
        <w:rPr>
          <w:rFonts w:ascii="Times New Roman" w:hAnsi="Times New Roman"/>
          <w:sz w:val="24"/>
          <w:szCs w:val="24"/>
        </w:rPr>
        <w:t xml:space="preserve">Parágrafo Primeiro – </w:t>
      </w:r>
      <w:r w:rsidR="006C5E09" w:rsidRPr="0033336D">
        <w:rPr>
          <w:rFonts w:ascii="Times New Roman" w:hAnsi="Times New Roman"/>
          <w:sz w:val="24"/>
          <w:szCs w:val="24"/>
        </w:rPr>
        <w:t>Aplica-se o disposto no “caput” ao servidor ocupante de cargo de provimento efetivo que esteja ou tenha estado no exercício de cargo de provimento em comissão ou função de confiança, desde que o exercício funcional tenha se dado, efetivamente, em jornada normal de trabalho inferior a 08 (oito) horas diárias de trabalho, pelo perí</w:t>
      </w:r>
      <w:r w:rsidR="004834B1" w:rsidRPr="0033336D">
        <w:rPr>
          <w:rFonts w:ascii="Times New Roman" w:hAnsi="Times New Roman"/>
          <w:sz w:val="24"/>
          <w:szCs w:val="24"/>
        </w:rPr>
        <w:t>o</w:t>
      </w:r>
      <w:r w:rsidR="006C5E09" w:rsidRPr="0033336D">
        <w:rPr>
          <w:rFonts w:ascii="Times New Roman" w:hAnsi="Times New Roman"/>
          <w:sz w:val="24"/>
          <w:szCs w:val="24"/>
        </w:rPr>
        <w:t>do de tempo previsto no “caput” deste artigo, devendo, nesse caso, o servidor continuar a desempenhar a carga horária “consolidada”, desde que, seja, no mínimo, 30 (trinta) horas semanais de exercício funcional, quando retornar ao cargo de provimento efetivo;</w:t>
      </w:r>
    </w:p>
    <w:p w:rsidR="00CF1A92" w:rsidRPr="0033336D" w:rsidRDefault="00CF1A92" w:rsidP="003333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65B0" w:rsidRPr="0033336D" w:rsidRDefault="00D165B0" w:rsidP="003333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336D">
        <w:rPr>
          <w:rFonts w:ascii="Times New Roman" w:hAnsi="Times New Roman"/>
          <w:sz w:val="24"/>
          <w:szCs w:val="24"/>
        </w:rPr>
        <w:t>Parágrafo Segundo – A aplicação do disposto nesta Lei não poderá ensejar o exercício funcional por período de tempo in</w:t>
      </w:r>
      <w:r w:rsidR="006C5E09" w:rsidRPr="0033336D">
        <w:rPr>
          <w:rFonts w:ascii="Times New Roman" w:hAnsi="Times New Roman"/>
          <w:sz w:val="24"/>
          <w:szCs w:val="24"/>
        </w:rPr>
        <w:t>ferior a 30 (trinta) horas seman</w:t>
      </w:r>
      <w:r w:rsidRPr="0033336D">
        <w:rPr>
          <w:rFonts w:ascii="Times New Roman" w:hAnsi="Times New Roman"/>
          <w:sz w:val="24"/>
          <w:szCs w:val="24"/>
        </w:rPr>
        <w:t>ais.</w:t>
      </w:r>
    </w:p>
    <w:p w:rsidR="00D165B0" w:rsidRPr="0033336D" w:rsidRDefault="00D165B0" w:rsidP="003333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2BEC" w:rsidRPr="0033336D" w:rsidRDefault="00B22BEC" w:rsidP="003333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336D">
        <w:rPr>
          <w:rFonts w:ascii="Times New Roman" w:hAnsi="Times New Roman"/>
          <w:sz w:val="24"/>
          <w:szCs w:val="24"/>
        </w:rPr>
        <w:t>Parágrafo Terceiro – Inclui-se no tempo de serviço, para fins da estabilização do horário de exercício funcional, o tempo em que o servidor tenha se afastado para fins de tratamento de saúde – auxílio doença, ou licença equivalente;</w:t>
      </w:r>
    </w:p>
    <w:p w:rsidR="00B22BEC" w:rsidRPr="0033336D" w:rsidRDefault="00B22BEC" w:rsidP="003333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2BEC" w:rsidRPr="0033336D" w:rsidRDefault="00B22BEC" w:rsidP="0033336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33336D">
        <w:rPr>
          <w:rFonts w:ascii="Times New Roman" w:hAnsi="Times New Roman"/>
          <w:sz w:val="24"/>
          <w:szCs w:val="24"/>
        </w:rPr>
        <w:t>Parágrafo Quarto</w:t>
      </w:r>
      <w:proofErr w:type="gramEnd"/>
      <w:r w:rsidRPr="0033336D">
        <w:rPr>
          <w:rFonts w:ascii="Times New Roman" w:hAnsi="Times New Roman"/>
          <w:sz w:val="24"/>
          <w:szCs w:val="24"/>
        </w:rPr>
        <w:t xml:space="preserve"> – Para fins de contagem do tempo previsto neste artigo, o servidor poderá utilizar do tempo anterior, vinculado ao Município de Moema, mesmo que decorrente de outra relação jurídica, desde que relativo às mesmas atividades ou funções;</w:t>
      </w:r>
    </w:p>
    <w:p w:rsidR="00B22BEC" w:rsidRPr="0033336D" w:rsidRDefault="00B22BEC" w:rsidP="003333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3B83" w:rsidRPr="0033336D" w:rsidRDefault="00753B83" w:rsidP="008233A8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7A05E0">
        <w:rPr>
          <w:rFonts w:ascii="Times New Roman" w:hAnsi="Times New Roman"/>
          <w:b/>
          <w:sz w:val="24"/>
          <w:szCs w:val="24"/>
        </w:rPr>
        <w:t>Art. 2º -</w:t>
      </w:r>
      <w:r w:rsidRPr="0033336D">
        <w:rPr>
          <w:rFonts w:ascii="Times New Roman" w:hAnsi="Times New Roman"/>
          <w:sz w:val="24"/>
          <w:szCs w:val="24"/>
        </w:rPr>
        <w:t xml:space="preserve"> Na situação prevista no artigo anterior, o reconhecimento do direito à continuidade do exercício funcional n</w:t>
      </w:r>
      <w:r w:rsidR="00D165B0" w:rsidRPr="0033336D">
        <w:rPr>
          <w:rFonts w:ascii="Times New Roman" w:hAnsi="Times New Roman"/>
          <w:sz w:val="24"/>
          <w:szCs w:val="24"/>
        </w:rPr>
        <w:t>a carga horária reduzida n</w:t>
      </w:r>
      <w:r w:rsidRPr="0033336D">
        <w:rPr>
          <w:rFonts w:ascii="Times New Roman" w:hAnsi="Times New Roman"/>
          <w:sz w:val="24"/>
          <w:szCs w:val="24"/>
        </w:rPr>
        <w:t xml:space="preserve">ão importará em </w:t>
      </w:r>
      <w:r w:rsidR="00D165B0" w:rsidRPr="0033336D">
        <w:rPr>
          <w:rFonts w:ascii="Times New Roman" w:hAnsi="Times New Roman"/>
          <w:sz w:val="24"/>
          <w:szCs w:val="24"/>
        </w:rPr>
        <w:t>redução do vencimento base do servidor</w:t>
      </w:r>
      <w:r w:rsidR="00931081" w:rsidRPr="0033336D">
        <w:rPr>
          <w:rFonts w:ascii="Times New Roman" w:hAnsi="Times New Roman"/>
          <w:sz w:val="24"/>
          <w:szCs w:val="24"/>
        </w:rPr>
        <w:t>;</w:t>
      </w:r>
    </w:p>
    <w:p w:rsidR="00F9367D" w:rsidRPr="0033336D" w:rsidRDefault="00F9367D" w:rsidP="008233A8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</w:p>
    <w:p w:rsidR="00F9367D" w:rsidRPr="0033336D" w:rsidRDefault="00931081" w:rsidP="008233A8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7A05E0">
        <w:rPr>
          <w:rFonts w:ascii="Times New Roman" w:hAnsi="Times New Roman"/>
          <w:b/>
          <w:sz w:val="24"/>
          <w:szCs w:val="24"/>
        </w:rPr>
        <w:t>Art. 3º -</w:t>
      </w:r>
      <w:r w:rsidRPr="0033336D">
        <w:rPr>
          <w:rFonts w:ascii="Times New Roman" w:hAnsi="Times New Roman"/>
          <w:sz w:val="24"/>
          <w:szCs w:val="24"/>
        </w:rPr>
        <w:t xml:space="preserve"> Eventual exercício pelo servidor beneficiado com a estabilidade da jornada de trabalho, de </w:t>
      </w:r>
      <w:r w:rsidR="00AE315A" w:rsidRPr="0033336D">
        <w:rPr>
          <w:rFonts w:ascii="Times New Roman" w:hAnsi="Times New Roman"/>
          <w:sz w:val="24"/>
          <w:szCs w:val="24"/>
        </w:rPr>
        <w:t xml:space="preserve">atividades </w:t>
      </w:r>
      <w:r w:rsidRPr="0033336D">
        <w:rPr>
          <w:rFonts w:ascii="Times New Roman" w:hAnsi="Times New Roman"/>
          <w:sz w:val="24"/>
          <w:szCs w:val="24"/>
        </w:rPr>
        <w:t>funciona</w:t>
      </w:r>
      <w:r w:rsidR="00AE315A" w:rsidRPr="0033336D">
        <w:rPr>
          <w:rFonts w:ascii="Times New Roman" w:hAnsi="Times New Roman"/>
          <w:sz w:val="24"/>
          <w:szCs w:val="24"/>
        </w:rPr>
        <w:t>is</w:t>
      </w:r>
      <w:r w:rsidRPr="0033336D">
        <w:rPr>
          <w:rFonts w:ascii="Times New Roman" w:hAnsi="Times New Roman"/>
          <w:sz w:val="24"/>
          <w:szCs w:val="24"/>
        </w:rPr>
        <w:t xml:space="preserve"> em jornada acima da carga horária de 30 (trinta) horas semanais não importará em pagamento das horas excedentes como extras, salvo </w:t>
      </w:r>
      <w:r w:rsidR="00DD0FEE" w:rsidRPr="0033336D">
        <w:rPr>
          <w:rFonts w:ascii="Times New Roman" w:hAnsi="Times New Roman"/>
          <w:sz w:val="24"/>
          <w:szCs w:val="24"/>
        </w:rPr>
        <w:t>com relação às horas que ultrapassarem o limite de 44 (quarenta e quatro) semanais;</w:t>
      </w:r>
    </w:p>
    <w:p w:rsidR="00F9367D" w:rsidRPr="0033336D" w:rsidRDefault="00F9367D" w:rsidP="003333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1081" w:rsidRPr="0033336D" w:rsidRDefault="00931081" w:rsidP="008233A8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7A05E0">
        <w:rPr>
          <w:rFonts w:ascii="Times New Roman" w:hAnsi="Times New Roman"/>
          <w:b/>
          <w:sz w:val="24"/>
          <w:szCs w:val="24"/>
        </w:rPr>
        <w:lastRenderedPageBreak/>
        <w:t>Art. 4º -</w:t>
      </w:r>
      <w:r w:rsidRPr="0033336D">
        <w:rPr>
          <w:rFonts w:ascii="Times New Roman" w:hAnsi="Times New Roman"/>
          <w:sz w:val="24"/>
          <w:szCs w:val="24"/>
        </w:rPr>
        <w:t xml:space="preserve"> Para os servidores que não preencham os requisitos estabelecidos no caput do art. 1º desta lei, será exigido o desempenho funcional na integralidade da jornada prevista em lei</w:t>
      </w:r>
      <w:r w:rsidR="00DD0FEE" w:rsidRPr="0033336D">
        <w:rPr>
          <w:rFonts w:ascii="Times New Roman" w:hAnsi="Times New Roman"/>
          <w:sz w:val="24"/>
          <w:szCs w:val="24"/>
        </w:rPr>
        <w:t>;</w:t>
      </w:r>
    </w:p>
    <w:p w:rsidR="00DD0FEE" w:rsidRPr="0033336D" w:rsidRDefault="00DD0FEE" w:rsidP="008233A8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</w:p>
    <w:p w:rsidR="004834B1" w:rsidRDefault="00DD0FEE" w:rsidP="008233A8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7A05E0">
        <w:rPr>
          <w:rFonts w:ascii="Times New Roman" w:hAnsi="Times New Roman"/>
          <w:b/>
          <w:sz w:val="24"/>
          <w:szCs w:val="24"/>
        </w:rPr>
        <w:t>Art. 5º -</w:t>
      </w:r>
      <w:r w:rsidRPr="0033336D">
        <w:rPr>
          <w:rFonts w:ascii="Times New Roman" w:hAnsi="Times New Roman"/>
          <w:sz w:val="24"/>
          <w:szCs w:val="24"/>
        </w:rPr>
        <w:t xml:space="preserve"> Fica alterada</w:t>
      </w:r>
      <w:r w:rsidR="004834B1" w:rsidRPr="0033336D">
        <w:rPr>
          <w:rFonts w:ascii="Times New Roman" w:hAnsi="Times New Roman"/>
          <w:sz w:val="24"/>
          <w:szCs w:val="24"/>
        </w:rPr>
        <w:t>, a partir da vigência desta Lei,</w:t>
      </w:r>
      <w:r w:rsidRPr="0033336D">
        <w:rPr>
          <w:rFonts w:ascii="Times New Roman" w:hAnsi="Times New Roman"/>
          <w:sz w:val="24"/>
          <w:szCs w:val="24"/>
        </w:rPr>
        <w:t xml:space="preserve"> a carga horária dos servidores ocupantes de cargos de provimento efetivo </w:t>
      </w:r>
      <w:r w:rsidR="00B22BEC" w:rsidRPr="0033336D">
        <w:rPr>
          <w:rFonts w:ascii="Times New Roman" w:hAnsi="Times New Roman"/>
          <w:sz w:val="24"/>
          <w:szCs w:val="24"/>
        </w:rPr>
        <w:t>de</w:t>
      </w:r>
      <w:r w:rsidR="004834B1" w:rsidRPr="0033336D">
        <w:rPr>
          <w:rFonts w:ascii="Times New Roman" w:hAnsi="Times New Roman"/>
          <w:sz w:val="24"/>
          <w:szCs w:val="24"/>
        </w:rPr>
        <w:t>:</w:t>
      </w:r>
    </w:p>
    <w:p w:rsidR="008233A8" w:rsidRPr="0033336D" w:rsidRDefault="008233A8" w:rsidP="008233A8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</w:p>
    <w:p w:rsidR="00DD0FEE" w:rsidRPr="0033336D" w:rsidRDefault="004834B1" w:rsidP="003333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336D">
        <w:rPr>
          <w:rFonts w:ascii="Times New Roman" w:hAnsi="Times New Roman"/>
          <w:sz w:val="24"/>
          <w:szCs w:val="24"/>
        </w:rPr>
        <w:t>a)</w:t>
      </w:r>
      <w:r w:rsidR="00B22BEC" w:rsidRPr="0033336D">
        <w:rPr>
          <w:rFonts w:ascii="Times New Roman" w:hAnsi="Times New Roman"/>
          <w:sz w:val="24"/>
          <w:szCs w:val="24"/>
        </w:rPr>
        <w:t xml:space="preserve"> </w:t>
      </w:r>
      <w:r w:rsidR="005622EF">
        <w:rPr>
          <w:rFonts w:ascii="Times New Roman" w:hAnsi="Times New Roman"/>
          <w:sz w:val="24"/>
          <w:szCs w:val="24"/>
        </w:rPr>
        <w:t>S</w:t>
      </w:r>
      <w:r w:rsidR="00B22BEC" w:rsidRPr="0033336D">
        <w:rPr>
          <w:rFonts w:ascii="Times New Roman" w:hAnsi="Times New Roman"/>
          <w:sz w:val="24"/>
          <w:szCs w:val="24"/>
        </w:rPr>
        <w:t xml:space="preserve">ervente </w:t>
      </w:r>
      <w:r w:rsidR="005622EF">
        <w:rPr>
          <w:rFonts w:ascii="Times New Roman" w:hAnsi="Times New Roman"/>
          <w:sz w:val="24"/>
          <w:szCs w:val="24"/>
        </w:rPr>
        <w:t>E</w:t>
      </w:r>
      <w:r w:rsidR="00B22BEC" w:rsidRPr="0033336D">
        <w:rPr>
          <w:rFonts w:ascii="Times New Roman" w:hAnsi="Times New Roman"/>
          <w:sz w:val="24"/>
          <w:szCs w:val="24"/>
        </w:rPr>
        <w:t>scolar, que passa, a ser de 30 (trinta) horas semanais.</w:t>
      </w:r>
    </w:p>
    <w:p w:rsidR="004834B1" w:rsidRPr="0033336D" w:rsidRDefault="004834B1" w:rsidP="003333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336D">
        <w:rPr>
          <w:rFonts w:ascii="Times New Roman" w:hAnsi="Times New Roman"/>
          <w:sz w:val="24"/>
          <w:szCs w:val="24"/>
        </w:rPr>
        <w:t xml:space="preserve">b) </w:t>
      </w:r>
      <w:r w:rsidR="005622EF">
        <w:rPr>
          <w:rFonts w:ascii="Times New Roman" w:hAnsi="Times New Roman"/>
          <w:sz w:val="24"/>
          <w:szCs w:val="24"/>
        </w:rPr>
        <w:t>A</w:t>
      </w:r>
      <w:r w:rsidRPr="0033336D">
        <w:rPr>
          <w:rFonts w:ascii="Times New Roman" w:hAnsi="Times New Roman"/>
          <w:sz w:val="24"/>
          <w:szCs w:val="24"/>
        </w:rPr>
        <w:t xml:space="preserve">uxiliar de </w:t>
      </w:r>
      <w:r w:rsidR="005622EF">
        <w:rPr>
          <w:rFonts w:ascii="Times New Roman" w:hAnsi="Times New Roman"/>
          <w:sz w:val="24"/>
          <w:szCs w:val="24"/>
        </w:rPr>
        <w:t>S</w:t>
      </w:r>
      <w:r w:rsidRPr="0033336D">
        <w:rPr>
          <w:rFonts w:ascii="Times New Roman" w:hAnsi="Times New Roman"/>
          <w:sz w:val="24"/>
          <w:szCs w:val="24"/>
        </w:rPr>
        <w:t xml:space="preserve">ecretaria </w:t>
      </w:r>
      <w:r w:rsidR="005622EF">
        <w:rPr>
          <w:rFonts w:ascii="Times New Roman" w:hAnsi="Times New Roman"/>
          <w:sz w:val="24"/>
          <w:szCs w:val="24"/>
        </w:rPr>
        <w:t>E</w:t>
      </w:r>
      <w:r w:rsidRPr="0033336D">
        <w:rPr>
          <w:rFonts w:ascii="Times New Roman" w:hAnsi="Times New Roman"/>
          <w:sz w:val="24"/>
          <w:szCs w:val="24"/>
        </w:rPr>
        <w:t>scolar, que passa, a ser de 30 (trinta) horas semanais.</w:t>
      </w:r>
    </w:p>
    <w:p w:rsidR="00B22BEC" w:rsidRPr="0033336D" w:rsidRDefault="004834B1" w:rsidP="003333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336D">
        <w:rPr>
          <w:rFonts w:ascii="Times New Roman" w:hAnsi="Times New Roman"/>
          <w:sz w:val="24"/>
          <w:szCs w:val="24"/>
        </w:rPr>
        <w:t xml:space="preserve">c) </w:t>
      </w:r>
      <w:r w:rsidR="005622EF">
        <w:rPr>
          <w:rFonts w:ascii="Times New Roman" w:hAnsi="Times New Roman"/>
          <w:sz w:val="24"/>
          <w:szCs w:val="24"/>
        </w:rPr>
        <w:t>A</w:t>
      </w:r>
      <w:r w:rsidRPr="0033336D">
        <w:rPr>
          <w:rFonts w:ascii="Times New Roman" w:hAnsi="Times New Roman"/>
          <w:sz w:val="24"/>
          <w:szCs w:val="24"/>
        </w:rPr>
        <w:t xml:space="preserve">gente de </w:t>
      </w:r>
      <w:r w:rsidR="005622EF">
        <w:rPr>
          <w:rFonts w:ascii="Times New Roman" w:hAnsi="Times New Roman"/>
          <w:sz w:val="24"/>
          <w:szCs w:val="24"/>
        </w:rPr>
        <w:t>S</w:t>
      </w:r>
      <w:r w:rsidRPr="0033336D">
        <w:rPr>
          <w:rFonts w:ascii="Times New Roman" w:hAnsi="Times New Roman"/>
          <w:sz w:val="24"/>
          <w:szCs w:val="24"/>
        </w:rPr>
        <w:t xml:space="preserve">erviço </w:t>
      </w:r>
      <w:r w:rsidR="005622EF">
        <w:rPr>
          <w:rFonts w:ascii="Times New Roman" w:hAnsi="Times New Roman"/>
          <w:sz w:val="24"/>
          <w:szCs w:val="24"/>
        </w:rPr>
        <w:t>A</w:t>
      </w:r>
      <w:r w:rsidRPr="0033336D">
        <w:rPr>
          <w:rFonts w:ascii="Times New Roman" w:hAnsi="Times New Roman"/>
          <w:sz w:val="24"/>
          <w:szCs w:val="24"/>
        </w:rPr>
        <w:t>dministrativo</w:t>
      </w:r>
      <w:r w:rsidR="0002575C" w:rsidRPr="0033336D">
        <w:rPr>
          <w:rFonts w:ascii="Times New Roman" w:hAnsi="Times New Roman"/>
          <w:sz w:val="24"/>
          <w:szCs w:val="24"/>
        </w:rPr>
        <w:t>/</w:t>
      </w:r>
      <w:r w:rsidR="005622EF">
        <w:rPr>
          <w:rFonts w:ascii="Times New Roman" w:hAnsi="Times New Roman"/>
          <w:sz w:val="24"/>
          <w:szCs w:val="24"/>
        </w:rPr>
        <w:t>E</w:t>
      </w:r>
      <w:bookmarkStart w:id="0" w:name="_GoBack"/>
      <w:bookmarkEnd w:id="0"/>
      <w:r w:rsidRPr="0033336D">
        <w:rPr>
          <w:rFonts w:ascii="Times New Roman" w:hAnsi="Times New Roman"/>
          <w:sz w:val="24"/>
          <w:szCs w:val="24"/>
        </w:rPr>
        <w:t>ducação, que passa, a ser de 30 (trinta)</w:t>
      </w:r>
      <w:r w:rsidR="008233A8">
        <w:rPr>
          <w:rFonts w:ascii="Times New Roman" w:hAnsi="Times New Roman"/>
          <w:sz w:val="24"/>
          <w:szCs w:val="24"/>
        </w:rPr>
        <w:t xml:space="preserve"> </w:t>
      </w:r>
      <w:r w:rsidRPr="0033336D">
        <w:rPr>
          <w:rFonts w:ascii="Times New Roman" w:hAnsi="Times New Roman"/>
          <w:sz w:val="24"/>
          <w:szCs w:val="24"/>
        </w:rPr>
        <w:t>horas semanais.</w:t>
      </w:r>
    </w:p>
    <w:p w:rsidR="004834B1" w:rsidRPr="0033336D" w:rsidRDefault="004834B1" w:rsidP="003333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2BEC" w:rsidRPr="0033336D" w:rsidRDefault="00B22BEC" w:rsidP="008233A8">
      <w:pPr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5622EF">
        <w:rPr>
          <w:rFonts w:ascii="Times New Roman" w:hAnsi="Times New Roman"/>
          <w:b/>
          <w:sz w:val="24"/>
          <w:szCs w:val="24"/>
        </w:rPr>
        <w:t>Art. 6º -</w:t>
      </w:r>
      <w:r w:rsidRPr="0033336D">
        <w:rPr>
          <w:rFonts w:ascii="Times New Roman" w:hAnsi="Times New Roman"/>
          <w:sz w:val="24"/>
          <w:szCs w:val="24"/>
        </w:rPr>
        <w:t xml:space="preserve"> </w:t>
      </w:r>
      <w:r w:rsidR="006C5E09" w:rsidRPr="0033336D">
        <w:rPr>
          <w:rFonts w:ascii="Times New Roman" w:hAnsi="Times New Roman"/>
          <w:sz w:val="24"/>
          <w:szCs w:val="24"/>
        </w:rPr>
        <w:t>Esta lei entra em vigor na data de sua publicação, retroagindo seus efeitos a 01 de junho de 2021, revogando-se as disposições em contrário</w:t>
      </w:r>
    </w:p>
    <w:p w:rsidR="006C5E09" w:rsidRPr="0033336D" w:rsidRDefault="006C5E09" w:rsidP="003333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5E09" w:rsidRPr="0033336D" w:rsidRDefault="008233A8" w:rsidP="007A05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05E0">
        <w:rPr>
          <w:rFonts w:ascii="Times New Roman" w:hAnsi="Times New Roman"/>
          <w:sz w:val="24"/>
          <w:szCs w:val="24"/>
        </w:rPr>
        <w:t xml:space="preserve">Moema/MG, </w:t>
      </w:r>
      <w:r w:rsidR="007A05E0" w:rsidRPr="007A05E0">
        <w:rPr>
          <w:rFonts w:ascii="Times New Roman" w:hAnsi="Times New Roman"/>
          <w:sz w:val="24"/>
          <w:szCs w:val="24"/>
        </w:rPr>
        <w:t>16</w:t>
      </w:r>
      <w:r w:rsidRPr="007A05E0">
        <w:rPr>
          <w:rFonts w:ascii="Times New Roman" w:hAnsi="Times New Roman"/>
          <w:sz w:val="24"/>
          <w:szCs w:val="24"/>
        </w:rPr>
        <w:t xml:space="preserve"> de julho de 2021</w:t>
      </w:r>
      <w:r w:rsidRPr="007A05E0">
        <w:rPr>
          <w:rFonts w:ascii="Times New Roman" w:hAnsi="Times New Roman"/>
          <w:sz w:val="24"/>
          <w:szCs w:val="24"/>
        </w:rPr>
        <w:t>.</w:t>
      </w:r>
    </w:p>
    <w:p w:rsidR="006C5E09" w:rsidRPr="0033336D" w:rsidRDefault="006C5E09" w:rsidP="003333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5E09" w:rsidRDefault="006C5E09" w:rsidP="003333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5E0" w:rsidRPr="0033336D" w:rsidRDefault="007A05E0" w:rsidP="003333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5E09" w:rsidRPr="008233A8" w:rsidRDefault="006C5E09" w:rsidP="008233A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233A8">
        <w:rPr>
          <w:rFonts w:ascii="Times New Roman" w:hAnsi="Times New Roman"/>
          <w:i/>
          <w:sz w:val="24"/>
          <w:szCs w:val="24"/>
        </w:rPr>
        <w:t>Alaelson Antônio de</w:t>
      </w:r>
      <w:r w:rsidR="00C5754D" w:rsidRPr="008233A8">
        <w:rPr>
          <w:rFonts w:ascii="Times New Roman" w:hAnsi="Times New Roman"/>
          <w:i/>
          <w:sz w:val="24"/>
          <w:szCs w:val="24"/>
        </w:rPr>
        <w:t xml:space="preserve"> Oliveira</w:t>
      </w:r>
    </w:p>
    <w:p w:rsidR="00E9478D" w:rsidRPr="008233A8" w:rsidRDefault="006C5E09" w:rsidP="008233A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233A8">
        <w:rPr>
          <w:rFonts w:ascii="Times New Roman" w:hAnsi="Times New Roman"/>
          <w:i/>
          <w:sz w:val="24"/>
          <w:szCs w:val="24"/>
        </w:rPr>
        <w:t>Prefeito Municipal</w:t>
      </w:r>
    </w:p>
    <w:sectPr w:rsidR="00E9478D" w:rsidRPr="008233A8" w:rsidSect="00044CAF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65A94"/>
    <w:multiLevelType w:val="hybridMultilevel"/>
    <w:tmpl w:val="4268FC2A"/>
    <w:lvl w:ilvl="0" w:tplc="78548A4A">
      <w:start w:val="1"/>
      <w:numFmt w:val="lowerLetter"/>
      <w:lvlText w:val="%1)"/>
      <w:lvlJc w:val="left"/>
      <w:pPr>
        <w:ind w:left="720" w:hanging="360"/>
      </w:pPr>
      <w:rPr>
        <w:rFonts w:ascii="Garamond" w:eastAsia="Calibri" w:hAnsi="Garamond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35"/>
    <w:rsid w:val="0002575C"/>
    <w:rsid w:val="00044CAF"/>
    <w:rsid w:val="00086395"/>
    <w:rsid w:val="001D2E35"/>
    <w:rsid w:val="0033336D"/>
    <w:rsid w:val="00346DEA"/>
    <w:rsid w:val="003F21F2"/>
    <w:rsid w:val="003F7FFD"/>
    <w:rsid w:val="004834B1"/>
    <w:rsid w:val="00552CA1"/>
    <w:rsid w:val="005622EF"/>
    <w:rsid w:val="00626A95"/>
    <w:rsid w:val="00682780"/>
    <w:rsid w:val="006C5E09"/>
    <w:rsid w:val="00753B83"/>
    <w:rsid w:val="007864B0"/>
    <w:rsid w:val="007A05E0"/>
    <w:rsid w:val="008233A8"/>
    <w:rsid w:val="00853DF5"/>
    <w:rsid w:val="008D76D4"/>
    <w:rsid w:val="00931081"/>
    <w:rsid w:val="009C0E55"/>
    <w:rsid w:val="00A90678"/>
    <w:rsid w:val="00AE315A"/>
    <w:rsid w:val="00B22BEC"/>
    <w:rsid w:val="00C5754D"/>
    <w:rsid w:val="00C93282"/>
    <w:rsid w:val="00CE1B43"/>
    <w:rsid w:val="00CF1A92"/>
    <w:rsid w:val="00D165B0"/>
    <w:rsid w:val="00DA17FA"/>
    <w:rsid w:val="00DD0FEE"/>
    <w:rsid w:val="00E9478D"/>
    <w:rsid w:val="00EC5110"/>
    <w:rsid w:val="00F00222"/>
    <w:rsid w:val="00F9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C1C4"/>
  <w15:chartTrackingRefBased/>
  <w15:docId w15:val="{50C482DD-F43E-4A54-B45A-0E9E1D69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6395"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F1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Prefeitura Municipal de Moema</cp:lastModifiedBy>
  <cp:revision>3</cp:revision>
  <cp:lastPrinted>2021-07-19T15:23:00Z</cp:lastPrinted>
  <dcterms:created xsi:type="dcterms:W3CDTF">2021-07-19T14:54:00Z</dcterms:created>
  <dcterms:modified xsi:type="dcterms:W3CDTF">2021-07-19T15:23:00Z</dcterms:modified>
</cp:coreProperties>
</file>