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B191" w14:textId="510BCA88" w:rsidR="006C035B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55E5">
        <w:rPr>
          <w:rFonts w:ascii="Times New Roman" w:hAnsi="Times New Roman" w:cs="Times New Roman"/>
          <w:b/>
          <w:sz w:val="30"/>
          <w:szCs w:val="30"/>
        </w:rPr>
        <w:t>LEI N</w:t>
      </w:r>
      <w:r w:rsidR="00FF6C4C" w:rsidRPr="00CB55E5">
        <w:rPr>
          <w:rFonts w:ascii="Times New Roman" w:hAnsi="Times New Roman" w:cs="Times New Roman"/>
          <w:b/>
          <w:sz w:val="30"/>
          <w:szCs w:val="30"/>
        </w:rPr>
        <w:t>.</w:t>
      </w:r>
      <w:r w:rsidRPr="00CB55E5">
        <w:rPr>
          <w:rFonts w:ascii="Times New Roman" w:hAnsi="Times New Roman" w:cs="Times New Roman"/>
          <w:b/>
          <w:sz w:val="30"/>
          <w:szCs w:val="30"/>
        </w:rPr>
        <w:t xml:space="preserve">º </w:t>
      </w:r>
      <w:r w:rsidR="00CB55E5" w:rsidRPr="00CB55E5">
        <w:rPr>
          <w:rFonts w:ascii="Times New Roman" w:hAnsi="Times New Roman" w:cs="Times New Roman"/>
          <w:b/>
          <w:sz w:val="30"/>
          <w:szCs w:val="30"/>
        </w:rPr>
        <w:t>1696</w:t>
      </w:r>
      <w:r w:rsidR="00FF6C4C" w:rsidRPr="00CB55E5">
        <w:rPr>
          <w:rFonts w:ascii="Times New Roman" w:hAnsi="Times New Roman" w:cs="Times New Roman"/>
          <w:b/>
          <w:sz w:val="30"/>
          <w:szCs w:val="30"/>
        </w:rPr>
        <w:t>/2021</w:t>
      </w:r>
    </w:p>
    <w:p w14:paraId="3AF38FDC" w14:textId="77B38B4A" w:rsidR="008811CF" w:rsidRPr="00CB55E5" w:rsidRDefault="008811CF" w:rsidP="00CB55E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DF3872D" w14:textId="77777777" w:rsidR="00244C25" w:rsidRPr="00CB55E5" w:rsidRDefault="00244C25" w:rsidP="00CB55E5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BCCFDD7" w14:textId="0710133C" w:rsidR="008811CF" w:rsidRPr="00CB55E5" w:rsidRDefault="00CB55E5" w:rsidP="00CB55E5">
      <w:pPr>
        <w:spacing w:after="0" w:line="240" w:lineRule="auto"/>
        <w:ind w:left="3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“INSTITUI O PROGRAMA DE APOIO À CONSERVAÇÃO AMBIENTAL E O PROGRAMA DE FOMENTO ÀS ATIVIDADES PRODUTIVAS RURAIS E DÁ OUTRAS PROVIDÊNCIAS”.</w:t>
      </w:r>
    </w:p>
    <w:p w14:paraId="2232E13F" w14:textId="67B29440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E4400" w14:textId="77777777" w:rsidR="00244C25" w:rsidRPr="00CB55E5" w:rsidRDefault="00244C25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F3F3" w14:textId="557CC1F8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O Prefeito Municipal de Moema, no uso de suas atribuições legais, encaminha, à apreciação, discussão e votação, pelo Poder Legislativo Municipal, o seguinte projeto de lei:</w:t>
      </w:r>
    </w:p>
    <w:p w14:paraId="07565E63" w14:textId="28AFE1F9" w:rsidR="008811CF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CDD1A" w14:textId="77777777" w:rsidR="00CB55E5" w:rsidRPr="00CB55E5" w:rsidRDefault="00CB55E5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FBCC8" w14:textId="77777777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CAPÍTULO I</w:t>
      </w:r>
    </w:p>
    <w:p w14:paraId="78505A22" w14:textId="77777777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DO PROGRAMA DE APOIO À CONSERVAÇÃO AMBIENTAL</w:t>
      </w:r>
    </w:p>
    <w:p w14:paraId="3D9EB4E6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EC0C9" w14:textId="597801B1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="00B31609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>Fica instituído o Programa de Apoio à Conservação Ambiental, com os seguintes objetivos:</w:t>
      </w:r>
    </w:p>
    <w:p w14:paraId="5B86A1B4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6698E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conservação dos ecossistemas, entendida como sua manutenção e uso sustentável;</w:t>
      </w:r>
    </w:p>
    <w:p w14:paraId="1271E93F" w14:textId="492BFC11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cidadania, a melhoria das condições de vida e a elevação da renda da população em situação de </w:t>
      </w:r>
      <w:r w:rsidR="00B31609" w:rsidRPr="00CB55E5">
        <w:rPr>
          <w:rFonts w:ascii="Times New Roman" w:hAnsi="Times New Roman" w:cs="Times New Roman"/>
          <w:sz w:val="24"/>
          <w:szCs w:val="24"/>
        </w:rPr>
        <w:t>p</w:t>
      </w:r>
      <w:r w:rsidRPr="00CB55E5">
        <w:rPr>
          <w:rFonts w:ascii="Times New Roman" w:hAnsi="Times New Roman" w:cs="Times New Roman"/>
          <w:sz w:val="24"/>
          <w:szCs w:val="24"/>
        </w:rPr>
        <w:t>obreza que exerça atividades de conservação dos recursos naturais no meio rural nas áreas definidas no art. 3º; e</w:t>
      </w:r>
    </w:p>
    <w:p w14:paraId="26EFE697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III - incentivar a participação de seus beneficiários em ações de capacitação ambiental, social, educacional, técnica e profissional.</w:t>
      </w:r>
    </w:p>
    <w:p w14:paraId="5C6DE600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8236" w14:textId="58783D0E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55E5">
        <w:rPr>
          <w:rFonts w:ascii="Times New Roman" w:hAnsi="Times New Roman" w:cs="Times New Roman"/>
          <w:sz w:val="24"/>
          <w:szCs w:val="24"/>
        </w:rPr>
        <w:t xml:space="preserve">Parágrafo único 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- </w:t>
      </w:r>
      <w:bookmarkEnd w:id="0"/>
      <w:r w:rsidRPr="00CB55E5">
        <w:rPr>
          <w:rFonts w:ascii="Times New Roman" w:hAnsi="Times New Roman" w:cs="Times New Roman"/>
          <w:sz w:val="24"/>
          <w:szCs w:val="24"/>
        </w:rPr>
        <w:t>A execução do Programa de Apoio à Conservação Ambiental ficará sob a responsabilidade d</w:t>
      </w:r>
      <w:r w:rsidR="00B31609" w:rsidRPr="00CB55E5">
        <w:rPr>
          <w:rFonts w:ascii="Times New Roman" w:hAnsi="Times New Roman" w:cs="Times New Roman"/>
          <w:sz w:val="24"/>
          <w:szCs w:val="24"/>
        </w:rPr>
        <w:t>a Secretaria Municipal do Meio Ambiente, em conjunto com a Secretaria Municipal de Agropecuária e Abastecimento</w:t>
      </w:r>
      <w:r w:rsidRPr="00CB55E5">
        <w:rPr>
          <w:rFonts w:ascii="Times New Roman" w:hAnsi="Times New Roman" w:cs="Times New Roman"/>
          <w:sz w:val="24"/>
          <w:szCs w:val="24"/>
        </w:rPr>
        <w:t>, ao</w:t>
      </w:r>
      <w:r w:rsidR="00B31609" w:rsidRPr="00CB55E5">
        <w:rPr>
          <w:rFonts w:ascii="Times New Roman" w:hAnsi="Times New Roman" w:cs="Times New Roman"/>
          <w:sz w:val="24"/>
          <w:szCs w:val="24"/>
        </w:rPr>
        <w:t>s</w:t>
      </w:r>
      <w:r w:rsidRPr="00CB55E5">
        <w:rPr>
          <w:rFonts w:ascii="Times New Roman" w:hAnsi="Times New Roman" w:cs="Times New Roman"/>
          <w:sz w:val="24"/>
          <w:szCs w:val="24"/>
        </w:rPr>
        <w:t xml:space="preserve"> qua</w:t>
      </w:r>
      <w:r w:rsidR="00B31609" w:rsidRPr="00CB55E5">
        <w:rPr>
          <w:rFonts w:ascii="Times New Roman" w:hAnsi="Times New Roman" w:cs="Times New Roman"/>
          <w:sz w:val="24"/>
          <w:szCs w:val="24"/>
        </w:rPr>
        <w:t>is</w:t>
      </w:r>
      <w:r w:rsidRPr="00CB55E5">
        <w:rPr>
          <w:rFonts w:ascii="Times New Roman" w:hAnsi="Times New Roman" w:cs="Times New Roman"/>
          <w:sz w:val="24"/>
          <w:szCs w:val="24"/>
        </w:rPr>
        <w:t xml:space="preserve"> caber</w:t>
      </w:r>
      <w:r w:rsidR="00B31609" w:rsidRPr="00CB55E5">
        <w:rPr>
          <w:rFonts w:ascii="Times New Roman" w:hAnsi="Times New Roman" w:cs="Times New Roman"/>
          <w:sz w:val="24"/>
          <w:szCs w:val="24"/>
        </w:rPr>
        <w:t>ão</w:t>
      </w:r>
      <w:r w:rsidRPr="00CB55E5">
        <w:rPr>
          <w:rFonts w:ascii="Times New Roman" w:hAnsi="Times New Roman" w:cs="Times New Roman"/>
          <w:sz w:val="24"/>
          <w:szCs w:val="24"/>
        </w:rPr>
        <w:t xml:space="preserve"> definir as normas complementares do Programa.</w:t>
      </w:r>
    </w:p>
    <w:p w14:paraId="2A194742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F6959" w14:textId="7D7FEEEA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B31609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 xml:space="preserve">Para cumprir os objetivos do Programa de Apoio à Conservação Ambiental, 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o Município </w:t>
      </w:r>
      <w:r w:rsidRPr="00CB55E5">
        <w:rPr>
          <w:rFonts w:ascii="Times New Roman" w:hAnsi="Times New Roman" w:cs="Times New Roman"/>
          <w:sz w:val="24"/>
          <w:szCs w:val="24"/>
        </w:rPr>
        <w:t>fica autorizad</w:t>
      </w:r>
      <w:r w:rsidR="00B31609" w:rsidRPr="00CB55E5">
        <w:rPr>
          <w:rFonts w:ascii="Times New Roman" w:hAnsi="Times New Roman" w:cs="Times New Roman"/>
          <w:sz w:val="24"/>
          <w:szCs w:val="24"/>
        </w:rPr>
        <w:t>o</w:t>
      </w:r>
      <w:r w:rsidRPr="00CB55E5">
        <w:rPr>
          <w:rFonts w:ascii="Times New Roman" w:hAnsi="Times New Roman" w:cs="Times New Roman"/>
          <w:sz w:val="24"/>
          <w:szCs w:val="24"/>
        </w:rPr>
        <w:t xml:space="preserve"> a disponibilizar serviços de assistência técnica a famílias em situação de pobreza que desenvolvam atividades de conservação de recursos naturais no meio rural, conforme regulamento.</w:t>
      </w:r>
    </w:p>
    <w:p w14:paraId="7E0941E9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667B0" w14:textId="42C0C78C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Art. 3º</w:t>
      </w:r>
      <w:r w:rsidR="00B31609" w:rsidRPr="00CB55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Poderão ser beneficiárias do Programa de Apoio à Conservação Ambiental as famílias em situação de pobreza 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para </w:t>
      </w:r>
      <w:r w:rsidRPr="00CB55E5">
        <w:rPr>
          <w:rFonts w:ascii="Times New Roman" w:hAnsi="Times New Roman" w:cs="Times New Roman"/>
          <w:sz w:val="24"/>
          <w:szCs w:val="24"/>
        </w:rPr>
        <w:t xml:space="preserve">que desenvolvam atividades de conservação </w:t>
      </w:r>
      <w:r w:rsidR="00B31609" w:rsidRPr="00CB55E5">
        <w:rPr>
          <w:rFonts w:ascii="Times New Roman" w:hAnsi="Times New Roman" w:cs="Times New Roman"/>
          <w:sz w:val="24"/>
          <w:szCs w:val="24"/>
        </w:rPr>
        <w:t>em áreas rurais do Município</w:t>
      </w:r>
      <w:r w:rsidRPr="00CB55E5">
        <w:rPr>
          <w:rFonts w:ascii="Times New Roman" w:hAnsi="Times New Roman" w:cs="Times New Roman"/>
          <w:sz w:val="24"/>
          <w:szCs w:val="24"/>
        </w:rPr>
        <w:t>;</w:t>
      </w:r>
    </w:p>
    <w:p w14:paraId="07E48336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E712" w14:textId="74A9731D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</w:t>
      </w:r>
      <w:r w:rsidR="00B31609" w:rsidRPr="00CB55E5">
        <w:rPr>
          <w:rFonts w:ascii="Times New Roman" w:hAnsi="Times New Roman" w:cs="Times New Roman"/>
          <w:sz w:val="24"/>
          <w:szCs w:val="24"/>
        </w:rPr>
        <w:t>1</w:t>
      </w:r>
      <w:r w:rsidRPr="00CB55E5">
        <w:rPr>
          <w:rFonts w:ascii="Times New Roman" w:hAnsi="Times New Roman" w:cs="Times New Roman"/>
          <w:sz w:val="24"/>
          <w:szCs w:val="24"/>
        </w:rPr>
        <w:t xml:space="preserve">º 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monitoramento e o controle das atividades de conservação ambiental nas áreas </w:t>
      </w:r>
      <w:r w:rsidR="00B31609" w:rsidRPr="00CB55E5">
        <w:rPr>
          <w:rFonts w:ascii="Times New Roman" w:hAnsi="Times New Roman" w:cs="Times New Roman"/>
          <w:sz w:val="24"/>
          <w:szCs w:val="24"/>
        </w:rPr>
        <w:t>previstas no “caput” do artigo</w:t>
      </w:r>
      <w:r w:rsidRPr="00CB55E5">
        <w:rPr>
          <w:rFonts w:ascii="Times New Roman" w:hAnsi="Times New Roman" w:cs="Times New Roman"/>
          <w:sz w:val="24"/>
          <w:szCs w:val="24"/>
        </w:rPr>
        <w:t xml:space="preserve"> ocorrerão por meio d</w:t>
      </w:r>
      <w:r w:rsidR="00B31609" w:rsidRPr="00CB55E5">
        <w:rPr>
          <w:rFonts w:ascii="Times New Roman" w:hAnsi="Times New Roman" w:cs="Times New Roman"/>
          <w:sz w:val="24"/>
          <w:szCs w:val="24"/>
        </w:rPr>
        <w:t xml:space="preserve">a Secretaria Municipal de Meio Ambiente, mediante confecção de relatórios periódicos </w:t>
      </w:r>
      <w:r w:rsidRPr="00CB55E5">
        <w:rPr>
          <w:rFonts w:ascii="Times New Roman" w:hAnsi="Times New Roman" w:cs="Times New Roman"/>
          <w:sz w:val="24"/>
          <w:szCs w:val="24"/>
        </w:rPr>
        <w:t>de avaliação, ou outras formas</w:t>
      </w:r>
      <w:r w:rsidR="0073048A" w:rsidRPr="00CB55E5">
        <w:rPr>
          <w:rFonts w:ascii="Times New Roman" w:hAnsi="Times New Roman" w:cs="Times New Roman"/>
          <w:sz w:val="24"/>
          <w:szCs w:val="24"/>
        </w:rPr>
        <w:t>;</w:t>
      </w:r>
    </w:p>
    <w:p w14:paraId="12C7785C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10B3C" w14:textId="00B5473A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4º </w:t>
      </w:r>
      <w:r w:rsidR="0073048A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>Para a participação no Programa de Apoio à Conservação Ambiental, a família interessada deverá atender, cumulativamente, às seguintes condições:</w:t>
      </w:r>
    </w:p>
    <w:p w14:paraId="6AF8BDE8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FFEB1" w14:textId="0BC8C6CA" w:rsidR="0073048A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</w:t>
      </w:r>
      <w:r w:rsidR="0073048A" w:rsidRPr="00CB55E5">
        <w:rPr>
          <w:rFonts w:ascii="Times New Roman" w:hAnsi="Times New Roman" w:cs="Times New Roman"/>
          <w:sz w:val="24"/>
          <w:szCs w:val="24"/>
        </w:rPr>
        <w:t>–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48A" w:rsidRPr="00CB55E5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73048A" w:rsidRPr="00CB55E5">
        <w:rPr>
          <w:rFonts w:ascii="Times New Roman" w:hAnsi="Times New Roman" w:cs="Times New Roman"/>
          <w:sz w:val="24"/>
          <w:szCs w:val="24"/>
        </w:rPr>
        <w:t xml:space="preserve"> possuir renda mensal</w:t>
      </w:r>
      <w:r w:rsidR="0085561D" w:rsidRPr="00CB55E5">
        <w:rPr>
          <w:rFonts w:ascii="Times New Roman" w:hAnsi="Times New Roman" w:cs="Times New Roman"/>
          <w:sz w:val="24"/>
          <w:szCs w:val="24"/>
        </w:rPr>
        <w:t>, líquida,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familiar</w:t>
      </w:r>
      <w:r w:rsidR="0085561D" w:rsidRPr="00CB55E5">
        <w:rPr>
          <w:rFonts w:ascii="Times New Roman" w:hAnsi="Times New Roman" w:cs="Times New Roman"/>
          <w:sz w:val="24"/>
          <w:szCs w:val="24"/>
        </w:rPr>
        <w:t>,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superior a 0</w:t>
      </w:r>
      <w:r w:rsidR="0085561D" w:rsidRPr="00CB55E5">
        <w:rPr>
          <w:rFonts w:ascii="Times New Roman" w:hAnsi="Times New Roman" w:cs="Times New Roman"/>
          <w:sz w:val="24"/>
          <w:szCs w:val="24"/>
        </w:rPr>
        <w:t>5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(</w:t>
      </w:r>
      <w:r w:rsidR="0085561D" w:rsidRPr="00CB55E5">
        <w:rPr>
          <w:rFonts w:ascii="Times New Roman" w:hAnsi="Times New Roman" w:cs="Times New Roman"/>
          <w:sz w:val="24"/>
          <w:szCs w:val="24"/>
        </w:rPr>
        <w:t>cinco</w:t>
      </w:r>
      <w:r w:rsidR="0073048A" w:rsidRPr="00CB55E5">
        <w:rPr>
          <w:rFonts w:ascii="Times New Roman" w:hAnsi="Times New Roman" w:cs="Times New Roman"/>
          <w:sz w:val="24"/>
          <w:szCs w:val="24"/>
        </w:rPr>
        <w:t>) salários mínimos quando a família for composta por até três membros, elevando-se a renda familiar na proporção de um salário mínimo por integrante, quando composta por mais de três membros;</w:t>
      </w:r>
    </w:p>
    <w:p w14:paraId="20B261E0" w14:textId="7C1A7E94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</w:t>
      </w:r>
      <w:r w:rsidR="0073048A" w:rsidRPr="00CB55E5">
        <w:rPr>
          <w:rFonts w:ascii="Times New Roman" w:hAnsi="Times New Roman" w:cs="Times New Roman"/>
          <w:sz w:val="24"/>
          <w:szCs w:val="24"/>
        </w:rPr>
        <w:t>–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48A" w:rsidRPr="00CB55E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73048A" w:rsidRPr="00CB55E5">
        <w:rPr>
          <w:rFonts w:ascii="Times New Roman" w:hAnsi="Times New Roman" w:cs="Times New Roman"/>
          <w:sz w:val="24"/>
          <w:szCs w:val="24"/>
        </w:rPr>
        <w:t xml:space="preserve"> inscrever </w:t>
      </w:r>
      <w:r w:rsidRPr="00CB55E5">
        <w:rPr>
          <w:rFonts w:ascii="Times New Roman" w:hAnsi="Times New Roman" w:cs="Times New Roman"/>
          <w:sz w:val="24"/>
          <w:szCs w:val="24"/>
        </w:rPr>
        <w:t xml:space="preserve">no Cadastro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B55E5">
        <w:rPr>
          <w:rFonts w:ascii="Times New Roman" w:hAnsi="Times New Roman" w:cs="Times New Roman"/>
          <w:sz w:val="24"/>
          <w:szCs w:val="24"/>
        </w:rPr>
        <w:t xml:space="preserve">para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fins de participação no </w:t>
      </w:r>
      <w:r w:rsidRPr="00CB55E5">
        <w:rPr>
          <w:rFonts w:ascii="Times New Roman" w:hAnsi="Times New Roman" w:cs="Times New Roman"/>
          <w:sz w:val="24"/>
          <w:szCs w:val="24"/>
        </w:rPr>
        <w:t>Programa; e</w:t>
      </w:r>
    </w:p>
    <w:p w14:paraId="15521EC9" w14:textId="5BF1E884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III - desenvolver atividades de conservação na área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que indicar ou que venha a ser aprovada pelo Município</w:t>
      </w:r>
      <w:r w:rsidRPr="00CB55E5">
        <w:rPr>
          <w:rFonts w:ascii="Times New Roman" w:hAnsi="Times New Roman" w:cs="Times New Roman"/>
          <w:sz w:val="24"/>
          <w:szCs w:val="24"/>
        </w:rPr>
        <w:t>.</w:t>
      </w:r>
    </w:p>
    <w:p w14:paraId="0A73BB32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E6F49" w14:textId="7B146BFC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5º </w:t>
      </w:r>
      <w:r w:rsidR="0073048A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 xml:space="preserve">Para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ser beneficiária do </w:t>
      </w:r>
      <w:r w:rsidRPr="00CB55E5">
        <w:rPr>
          <w:rFonts w:ascii="Times New Roman" w:hAnsi="Times New Roman" w:cs="Times New Roman"/>
          <w:sz w:val="24"/>
          <w:szCs w:val="24"/>
        </w:rPr>
        <w:t>Programa de Apoio à Conservação Ambiental, a família</w:t>
      </w:r>
      <w:r w:rsidR="0073048A" w:rsidRPr="00CB55E5">
        <w:rPr>
          <w:rFonts w:ascii="Times New Roman" w:hAnsi="Times New Roman" w:cs="Times New Roman"/>
          <w:sz w:val="24"/>
          <w:szCs w:val="24"/>
        </w:rPr>
        <w:t>,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="0073048A" w:rsidRPr="00CB55E5">
        <w:rPr>
          <w:rFonts w:ascii="Times New Roman" w:hAnsi="Times New Roman" w:cs="Times New Roman"/>
          <w:sz w:val="24"/>
          <w:szCs w:val="24"/>
        </w:rPr>
        <w:t>e/ou, o interessado,</w:t>
      </w:r>
      <w:r w:rsidRPr="00CB55E5">
        <w:rPr>
          <w:rFonts w:ascii="Times New Roman" w:hAnsi="Times New Roman" w:cs="Times New Roman"/>
          <w:sz w:val="24"/>
          <w:szCs w:val="24"/>
        </w:rPr>
        <w:t xml:space="preserve"> deverá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>aderir ao Programa de Apoio à Conservação Ambiental por meio da assinatura de termo de adesão por parte do responsável pela família beneficiária, no qual serão especificadas as atividades de conservação a serem desenvolvidas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 e a(s) área(s) em que ocorrerá(</w:t>
      </w:r>
      <w:proofErr w:type="spellStart"/>
      <w:r w:rsidR="0073048A" w:rsidRPr="00CB55E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73048A" w:rsidRPr="00CB55E5">
        <w:rPr>
          <w:rFonts w:ascii="Times New Roman" w:hAnsi="Times New Roman" w:cs="Times New Roman"/>
          <w:sz w:val="24"/>
          <w:szCs w:val="24"/>
        </w:rPr>
        <w:t>)</w:t>
      </w:r>
      <w:r w:rsidRPr="00CB55E5">
        <w:rPr>
          <w:rFonts w:ascii="Times New Roman" w:hAnsi="Times New Roman" w:cs="Times New Roman"/>
          <w:sz w:val="24"/>
          <w:szCs w:val="24"/>
        </w:rPr>
        <w:t>.</w:t>
      </w:r>
    </w:p>
    <w:p w14:paraId="13F02215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3BF1" w14:textId="6E01753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1º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Poder Executivo definirá critérios de priorização das famílias a serem beneficiadas,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levando em consideração, dentre outros fatores, o interesse público na conservação ambiental e, especialmente, o fazendo de </w:t>
      </w:r>
      <w:r w:rsidRPr="00CB55E5">
        <w:rPr>
          <w:rFonts w:ascii="Times New Roman" w:hAnsi="Times New Roman" w:cs="Times New Roman"/>
          <w:sz w:val="24"/>
          <w:szCs w:val="24"/>
        </w:rPr>
        <w:t xml:space="preserve">conforme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com </w:t>
      </w:r>
      <w:r w:rsidRPr="00CB55E5">
        <w:rPr>
          <w:rFonts w:ascii="Times New Roman" w:hAnsi="Times New Roman" w:cs="Times New Roman"/>
          <w:sz w:val="24"/>
          <w:szCs w:val="24"/>
        </w:rPr>
        <w:t>disponibilidade orçamentária e financeira.</w:t>
      </w:r>
    </w:p>
    <w:p w14:paraId="23696B2C" w14:textId="275CF5B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2º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benefício a ser perseguido com </w:t>
      </w:r>
      <w:r w:rsidRPr="00CB55E5">
        <w:rPr>
          <w:rFonts w:ascii="Times New Roman" w:hAnsi="Times New Roman" w:cs="Times New Roman"/>
          <w:sz w:val="24"/>
          <w:szCs w:val="24"/>
        </w:rPr>
        <w:t>o Programa de Apoio à Conservação Ambiental tem caráter temporário e não gera direito adquirido.</w:t>
      </w:r>
    </w:p>
    <w:p w14:paraId="49E92A48" w14:textId="55641A06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3º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Os </w:t>
      </w:r>
      <w:r w:rsidR="0073048A" w:rsidRPr="00CB55E5">
        <w:rPr>
          <w:rFonts w:ascii="Times New Roman" w:hAnsi="Times New Roman" w:cs="Times New Roman"/>
          <w:sz w:val="24"/>
          <w:szCs w:val="24"/>
        </w:rPr>
        <w:t xml:space="preserve">dispêndios para a consecução do objetivo </w:t>
      </w:r>
      <w:r w:rsidR="00D11709" w:rsidRPr="00CB55E5">
        <w:rPr>
          <w:rFonts w:ascii="Times New Roman" w:hAnsi="Times New Roman" w:cs="Times New Roman"/>
          <w:sz w:val="24"/>
          <w:szCs w:val="24"/>
        </w:rPr>
        <w:t>poderão ser arcados pelo Município integralmente ou parcialmente, segundo as conveniências e o interesse público, devidamente justificados.</w:t>
      </w:r>
    </w:p>
    <w:p w14:paraId="5A777990" w14:textId="59906894" w:rsidR="00364720" w:rsidRPr="00CB55E5" w:rsidRDefault="00364720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§ 4º - Quando as atividades de preservação e conservação do meio ambiente se tratarem de plantio de espécies arbóreas, e forem implantadas em área de preservação permanente, estas deverão ficar incorporadas ao solo, imunes de corte, salvo em caso de necessidade especial e com licença ambiental para o corte.</w:t>
      </w:r>
    </w:p>
    <w:p w14:paraId="3119A924" w14:textId="63FA1E87" w:rsidR="00364720" w:rsidRPr="00CB55E5" w:rsidRDefault="00364720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5º - Quando as atividades previstas no parágrafo anterior, se tratarem de plantio de espécies arbóreas, e forem implantadas em área que não se caracterize como de reserva legal ou de preservação permanente, o corte e utilização das árvores somente poderão se dar mediante manejo sustentável, em que não se poderá cortar mais de 15% </w:t>
      </w:r>
      <w:r w:rsidR="00856DC1" w:rsidRPr="00CB55E5">
        <w:rPr>
          <w:rFonts w:ascii="Times New Roman" w:hAnsi="Times New Roman" w:cs="Times New Roman"/>
          <w:sz w:val="24"/>
          <w:szCs w:val="24"/>
        </w:rPr>
        <w:t xml:space="preserve">(quinze por cento) </w:t>
      </w:r>
      <w:r w:rsidRPr="00CB55E5">
        <w:rPr>
          <w:rFonts w:ascii="Times New Roman" w:hAnsi="Times New Roman" w:cs="Times New Roman"/>
          <w:sz w:val="24"/>
          <w:szCs w:val="24"/>
        </w:rPr>
        <w:t>das árvores plantadas, a cada ano, a partir do sexto ano de plantio e, desde que o proprietário permita a rebrota das árvores</w:t>
      </w:r>
      <w:r w:rsidR="00856DC1" w:rsidRPr="00CB55E5">
        <w:rPr>
          <w:rFonts w:ascii="Times New Roman" w:hAnsi="Times New Roman" w:cs="Times New Roman"/>
          <w:sz w:val="24"/>
          <w:szCs w:val="24"/>
        </w:rPr>
        <w:t xml:space="preserve"> cortadas</w:t>
      </w:r>
      <w:r w:rsidRPr="00CB55E5">
        <w:rPr>
          <w:rFonts w:ascii="Times New Roman" w:hAnsi="Times New Roman" w:cs="Times New Roman"/>
          <w:sz w:val="24"/>
          <w:szCs w:val="24"/>
        </w:rPr>
        <w:t xml:space="preserve">, ou plante </w:t>
      </w:r>
      <w:r w:rsidR="00856DC1" w:rsidRPr="00CB55E5">
        <w:rPr>
          <w:rFonts w:ascii="Times New Roman" w:hAnsi="Times New Roman" w:cs="Times New Roman"/>
          <w:sz w:val="24"/>
          <w:szCs w:val="24"/>
        </w:rPr>
        <w:t>número equivalente ou superior de árvores, como compensação ambiental, na mesma propriedade e, sempre, mediante obtenção prévia de</w:t>
      </w:r>
      <w:r w:rsidRPr="00CB55E5">
        <w:rPr>
          <w:rFonts w:ascii="Times New Roman" w:hAnsi="Times New Roman" w:cs="Times New Roman"/>
          <w:sz w:val="24"/>
          <w:szCs w:val="24"/>
        </w:rPr>
        <w:t xml:space="preserve"> licença ambiental para o corte</w:t>
      </w:r>
      <w:r w:rsidR="00856DC1" w:rsidRPr="00CB55E5">
        <w:rPr>
          <w:rFonts w:ascii="Times New Roman" w:hAnsi="Times New Roman" w:cs="Times New Roman"/>
          <w:sz w:val="24"/>
          <w:szCs w:val="24"/>
        </w:rPr>
        <w:t>, e em cuja licença deverá ser identificada a árvore que poderá ser cortada</w:t>
      </w:r>
      <w:r w:rsidRPr="00CB55E5">
        <w:rPr>
          <w:rFonts w:ascii="Times New Roman" w:hAnsi="Times New Roman" w:cs="Times New Roman"/>
          <w:sz w:val="24"/>
          <w:szCs w:val="24"/>
        </w:rPr>
        <w:t>.</w:t>
      </w:r>
    </w:p>
    <w:p w14:paraId="622FB7EE" w14:textId="407A8AAB" w:rsidR="00364720" w:rsidRPr="00CB55E5" w:rsidRDefault="00364720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4E5F" w14:textId="444464C5" w:rsidR="00D11709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6º </w:t>
      </w:r>
      <w:r w:rsidR="00D11709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O custeio dos dispêndios, em nenhuma hipótese poderá ultrapassar o valor de R$5.000,00 (cinco mil reais) por projeto ou família beneficiária, por ano;</w:t>
      </w:r>
    </w:p>
    <w:p w14:paraId="68AB688B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69CB4" w14:textId="5CDE564C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Parágrafo único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–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O dispêndio financeiro </w:t>
      </w:r>
      <w:r w:rsidRPr="00CB55E5">
        <w:rPr>
          <w:rFonts w:ascii="Times New Roman" w:hAnsi="Times New Roman" w:cs="Times New Roman"/>
          <w:sz w:val="24"/>
          <w:szCs w:val="24"/>
        </w:rPr>
        <w:t>de que trata o caput será realizad</w:t>
      </w:r>
      <w:r w:rsidR="00D11709" w:rsidRPr="00CB55E5">
        <w:rPr>
          <w:rFonts w:ascii="Times New Roman" w:hAnsi="Times New Roman" w:cs="Times New Roman"/>
          <w:sz w:val="24"/>
          <w:szCs w:val="24"/>
        </w:rPr>
        <w:t>o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diretamente pelo Poder Executivo na propriedade rural, em investimentos ou despesas de custeio, </w:t>
      </w:r>
      <w:r w:rsidRPr="00CB55E5">
        <w:rPr>
          <w:rFonts w:ascii="Times New Roman" w:hAnsi="Times New Roman" w:cs="Times New Roman"/>
          <w:sz w:val="24"/>
          <w:szCs w:val="24"/>
        </w:rPr>
        <w:t>por um prazo de até 2 (dois) anos, podendo ser prorrogad</w:t>
      </w:r>
      <w:r w:rsidR="00D11709" w:rsidRPr="00CB55E5">
        <w:rPr>
          <w:rFonts w:ascii="Times New Roman" w:hAnsi="Times New Roman" w:cs="Times New Roman"/>
          <w:sz w:val="24"/>
          <w:szCs w:val="24"/>
        </w:rPr>
        <w:t>o</w:t>
      </w:r>
      <w:r w:rsidRPr="00CB55E5">
        <w:rPr>
          <w:rFonts w:ascii="Times New Roman" w:hAnsi="Times New Roman" w:cs="Times New Roman"/>
          <w:sz w:val="24"/>
          <w:szCs w:val="24"/>
        </w:rPr>
        <w:t xml:space="preserve"> nos termos do regulamento.</w:t>
      </w:r>
    </w:p>
    <w:p w14:paraId="4E4650B3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55901" w14:textId="217E5662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11709" w:rsidRPr="00CB55E5">
        <w:rPr>
          <w:rFonts w:ascii="Times New Roman" w:hAnsi="Times New Roman" w:cs="Times New Roman"/>
          <w:b/>
          <w:sz w:val="24"/>
          <w:szCs w:val="24"/>
        </w:rPr>
        <w:t>7</w:t>
      </w:r>
      <w:r w:rsidRPr="00CB55E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11709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Poder Executivo instituirá o Comitê Gestor do Programa de Apoio à Conservação Ambiental, sob a coordenação </w:t>
      </w:r>
      <w:r w:rsidR="00D11709" w:rsidRPr="00CB55E5">
        <w:rPr>
          <w:rFonts w:ascii="Times New Roman" w:hAnsi="Times New Roman" w:cs="Times New Roman"/>
          <w:sz w:val="24"/>
          <w:szCs w:val="24"/>
        </w:rPr>
        <w:t>conjunta da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Secretaria Municipal do Meio </w:t>
      </w:r>
      <w:r w:rsidR="00D11709" w:rsidRPr="00CB55E5">
        <w:rPr>
          <w:rFonts w:ascii="Times New Roman" w:hAnsi="Times New Roman" w:cs="Times New Roman"/>
          <w:sz w:val="24"/>
          <w:szCs w:val="24"/>
        </w:rPr>
        <w:lastRenderedPageBreak/>
        <w:t>Ambiente e da Secretaria Municipal de Agropecuária e Abastecimento</w:t>
      </w:r>
      <w:r w:rsidRPr="00CB55E5">
        <w:rPr>
          <w:rFonts w:ascii="Times New Roman" w:hAnsi="Times New Roman" w:cs="Times New Roman"/>
          <w:sz w:val="24"/>
          <w:szCs w:val="24"/>
        </w:rPr>
        <w:t>, com as seguintes atribuições, sem prejuízo de outras definidas em regulamento:</w:t>
      </w:r>
    </w:p>
    <w:p w14:paraId="6AE42013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F7942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o planejamento do Programa, compatibilizando os recursos disponíveis com o número de famílias beneficiárias;</w:t>
      </w:r>
    </w:p>
    <w:p w14:paraId="5A27DE26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definir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sistemática de monitoramento e avaliação do Programa; e</w:t>
      </w:r>
    </w:p>
    <w:p w14:paraId="0FF5FEBC" w14:textId="5AB88AAE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III - indicar áreas prioritárias para a implementação do Programa, observado o disposto no art. 3º</w:t>
      </w:r>
      <w:r w:rsidR="00D11709" w:rsidRPr="00CB55E5">
        <w:rPr>
          <w:rFonts w:ascii="Times New Roman" w:hAnsi="Times New Roman" w:cs="Times New Roman"/>
          <w:sz w:val="24"/>
          <w:szCs w:val="24"/>
        </w:rPr>
        <w:t>;</w:t>
      </w:r>
    </w:p>
    <w:p w14:paraId="6B3A2B64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F84E7" w14:textId="631D2505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Parágrafo único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- </w:t>
      </w:r>
      <w:r w:rsidRPr="00CB55E5">
        <w:rPr>
          <w:rFonts w:ascii="Times New Roman" w:hAnsi="Times New Roman" w:cs="Times New Roman"/>
          <w:sz w:val="24"/>
          <w:szCs w:val="24"/>
        </w:rPr>
        <w:t>O Poder Executivo definirá a composição e a forma de funcionamento do Comitê Gestor, bem como os procedimentos e instrumentos de controle social.</w:t>
      </w:r>
    </w:p>
    <w:p w14:paraId="667B0FA1" w14:textId="77777777" w:rsidR="00D11709" w:rsidRPr="00CB55E5" w:rsidRDefault="00D11709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078C" w14:textId="77777777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CAPÍTULO II</w:t>
      </w:r>
    </w:p>
    <w:p w14:paraId="01C43F80" w14:textId="77777777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DO PROGRAMA DE FOMENTO ÀS ATIVIDADES PRODUTIVAS RURAIS</w:t>
      </w:r>
    </w:p>
    <w:p w14:paraId="60C4BB88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4CC9" w14:textId="10DF78D6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11709" w:rsidRPr="00CB55E5">
        <w:rPr>
          <w:rFonts w:ascii="Times New Roman" w:hAnsi="Times New Roman" w:cs="Times New Roman"/>
          <w:b/>
          <w:sz w:val="24"/>
          <w:szCs w:val="24"/>
        </w:rPr>
        <w:t>8</w:t>
      </w:r>
      <w:r w:rsidRPr="00CB55E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11709" w:rsidRPr="00CB55E5">
        <w:rPr>
          <w:rFonts w:ascii="Times New Roman" w:hAnsi="Times New Roman" w:cs="Times New Roman"/>
          <w:b/>
          <w:sz w:val="24"/>
          <w:szCs w:val="24"/>
        </w:rPr>
        <w:t>-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>Fica instituído o Programa de Fomento às Atividades Produtivas Rurais, com os seguintes objetivos:</w:t>
      </w:r>
    </w:p>
    <w:p w14:paraId="279DBFF2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96361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estimular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geração de trabalho e renda com sustentabilidade;</w:t>
      </w:r>
    </w:p>
    <w:p w14:paraId="7ED5FC44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segurança alimentar e nutricional dos seus beneficiários;</w:t>
      </w:r>
    </w:p>
    <w:p w14:paraId="780A4A9D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III - incentivar a participação de seus beneficiários em ações de capacitação social, educacional, técnica e profissional; e</w:t>
      </w:r>
    </w:p>
    <w:p w14:paraId="732F0E7D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organização associativa e cooperativa de seus beneficiários.</w:t>
      </w:r>
    </w:p>
    <w:p w14:paraId="6F4BCC24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36F4C" w14:textId="67046A59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1º 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>O Programa de Fomento às Atividades Produtivas Rurais será executado em conjunto pel</w:t>
      </w:r>
      <w:r w:rsidR="00D11709" w:rsidRPr="00CB55E5">
        <w:rPr>
          <w:rFonts w:ascii="Times New Roman" w:hAnsi="Times New Roman" w:cs="Times New Roman"/>
          <w:sz w:val="24"/>
          <w:szCs w:val="24"/>
        </w:rPr>
        <w:t>a</w:t>
      </w:r>
      <w:r w:rsidRPr="00CB55E5">
        <w:rPr>
          <w:rFonts w:ascii="Times New Roman" w:hAnsi="Times New Roman" w:cs="Times New Roman"/>
          <w:sz w:val="24"/>
          <w:szCs w:val="24"/>
        </w:rPr>
        <w:t xml:space="preserve"> </w:t>
      </w:r>
      <w:r w:rsidR="00D11709" w:rsidRPr="00CB55E5">
        <w:rPr>
          <w:rFonts w:ascii="Times New Roman" w:hAnsi="Times New Roman" w:cs="Times New Roman"/>
          <w:sz w:val="24"/>
          <w:szCs w:val="24"/>
        </w:rPr>
        <w:t>Secretaria Municipa</w:t>
      </w:r>
      <w:r w:rsidR="001E6422" w:rsidRPr="00CB55E5">
        <w:rPr>
          <w:rFonts w:ascii="Times New Roman" w:hAnsi="Times New Roman" w:cs="Times New Roman"/>
          <w:sz w:val="24"/>
          <w:szCs w:val="24"/>
        </w:rPr>
        <w:t>l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 de Agropecuária e Abastecimento e </w:t>
      </w:r>
      <w:r w:rsidR="001E6422" w:rsidRPr="00CB55E5">
        <w:rPr>
          <w:rFonts w:ascii="Times New Roman" w:hAnsi="Times New Roman" w:cs="Times New Roman"/>
          <w:sz w:val="24"/>
          <w:szCs w:val="24"/>
        </w:rPr>
        <w:t>pela Secretaria Municipal de Meio Ambiente</w:t>
      </w:r>
      <w:r w:rsidRPr="00CB55E5">
        <w:rPr>
          <w:rFonts w:ascii="Times New Roman" w:hAnsi="Times New Roman" w:cs="Times New Roman"/>
          <w:sz w:val="24"/>
          <w:szCs w:val="24"/>
        </w:rPr>
        <w:t>, conforme o regulamento.</w:t>
      </w:r>
    </w:p>
    <w:p w14:paraId="4A9ED084" w14:textId="1545024D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2º </w:t>
      </w:r>
      <w:r w:rsidR="00D11709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>O Poder Executivo disporá sobre a participação de outr</w:t>
      </w:r>
      <w:r w:rsidR="001E6422" w:rsidRPr="00CB55E5">
        <w:rPr>
          <w:rFonts w:ascii="Times New Roman" w:hAnsi="Times New Roman" w:cs="Times New Roman"/>
          <w:sz w:val="24"/>
          <w:szCs w:val="24"/>
        </w:rPr>
        <w:t>a</w:t>
      </w:r>
      <w:r w:rsidRPr="00CB55E5">
        <w:rPr>
          <w:rFonts w:ascii="Times New Roman" w:hAnsi="Times New Roman" w:cs="Times New Roman"/>
          <w:sz w:val="24"/>
          <w:szCs w:val="24"/>
        </w:rPr>
        <w:t xml:space="preserve">s </w:t>
      </w:r>
      <w:r w:rsidR="001E6422" w:rsidRPr="00CB55E5">
        <w:rPr>
          <w:rFonts w:ascii="Times New Roman" w:hAnsi="Times New Roman" w:cs="Times New Roman"/>
          <w:sz w:val="24"/>
          <w:szCs w:val="24"/>
        </w:rPr>
        <w:t xml:space="preserve">Secretarias Municipais, especialmente Secretaria Municipal de Desenvolvimento Social </w:t>
      </w:r>
      <w:r w:rsidRPr="00CB55E5">
        <w:rPr>
          <w:rFonts w:ascii="Times New Roman" w:hAnsi="Times New Roman" w:cs="Times New Roman"/>
          <w:sz w:val="24"/>
          <w:szCs w:val="24"/>
        </w:rPr>
        <w:t>e outras instituições vinculadas na execução do Programa de que trata o caput deste artigo.</w:t>
      </w:r>
    </w:p>
    <w:p w14:paraId="55973A1F" w14:textId="147F8A41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3º </w:t>
      </w:r>
      <w:r w:rsidR="001E6422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Programa de Fomento às Atividades Produtivas Rurais será executado por meio da </w:t>
      </w:r>
      <w:r w:rsidR="001E6422" w:rsidRPr="00CB55E5">
        <w:rPr>
          <w:rFonts w:ascii="Times New Roman" w:hAnsi="Times New Roman" w:cs="Times New Roman"/>
          <w:sz w:val="24"/>
          <w:szCs w:val="24"/>
        </w:rPr>
        <w:t xml:space="preserve">prestação de serviços, ou seu custeio, pelo Poder Público Municipal, de aração, gradagem e outros, inclusive de assistência técnica e doação de animais, aves, alevinos, </w:t>
      </w:r>
      <w:r w:rsidR="0085561D" w:rsidRPr="00CB55E5">
        <w:rPr>
          <w:rFonts w:ascii="Times New Roman" w:hAnsi="Times New Roman" w:cs="Times New Roman"/>
          <w:sz w:val="24"/>
          <w:szCs w:val="24"/>
        </w:rPr>
        <w:t xml:space="preserve">sêmens, embriões, </w:t>
      </w:r>
      <w:r w:rsidR="001E6422" w:rsidRPr="00CB55E5">
        <w:rPr>
          <w:rFonts w:ascii="Times New Roman" w:hAnsi="Times New Roman" w:cs="Times New Roman"/>
          <w:sz w:val="24"/>
          <w:szCs w:val="24"/>
        </w:rPr>
        <w:t xml:space="preserve">bens móveis, tais como sementes, fertilizantes, adubos, corretivos de solo, </w:t>
      </w:r>
      <w:r w:rsidR="0085561D" w:rsidRPr="00CB55E5">
        <w:rPr>
          <w:rFonts w:ascii="Times New Roman" w:hAnsi="Times New Roman" w:cs="Times New Roman"/>
          <w:sz w:val="24"/>
          <w:szCs w:val="24"/>
        </w:rPr>
        <w:t xml:space="preserve">mudas arbóreas ou vegetativas, </w:t>
      </w:r>
      <w:r w:rsidR="001E6422" w:rsidRPr="00CB55E5">
        <w:rPr>
          <w:rFonts w:ascii="Times New Roman" w:hAnsi="Times New Roman" w:cs="Times New Roman"/>
          <w:sz w:val="24"/>
          <w:szCs w:val="24"/>
        </w:rPr>
        <w:t>etc.</w:t>
      </w:r>
    </w:p>
    <w:p w14:paraId="259DA27C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F461D" w14:textId="29653C7B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E6422" w:rsidRPr="00CB55E5">
        <w:rPr>
          <w:rFonts w:ascii="Times New Roman" w:hAnsi="Times New Roman" w:cs="Times New Roman"/>
          <w:b/>
          <w:sz w:val="24"/>
          <w:szCs w:val="24"/>
        </w:rPr>
        <w:t>9º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Poderão ser beneficiários do Programa de Fomento às Atividades Produtivas Rurais:</w:t>
      </w:r>
    </w:p>
    <w:p w14:paraId="66E1A2EB" w14:textId="28AFC830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FB406" w14:textId="7BE78A8B" w:rsidR="00942870" w:rsidRPr="00CB55E5" w:rsidRDefault="00942870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aquele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que não detenha, a qualquer título, área maior do que </w:t>
      </w:r>
      <w:r w:rsidR="0085561D" w:rsidRPr="00CB55E5">
        <w:rPr>
          <w:rFonts w:ascii="Times New Roman" w:hAnsi="Times New Roman" w:cs="Times New Roman"/>
          <w:sz w:val="24"/>
          <w:szCs w:val="24"/>
        </w:rPr>
        <w:t>0</w:t>
      </w:r>
      <w:r w:rsidRPr="00CB55E5">
        <w:rPr>
          <w:rFonts w:ascii="Times New Roman" w:hAnsi="Times New Roman" w:cs="Times New Roman"/>
          <w:sz w:val="24"/>
          <w:szCs w:val="24"/>
        </w:rPr>
        <w:t>3 (três) módulos fiscais;</w:t>
      </w:r>
    </w:p>
    <w:p w14:paraId="79341026" w14:textId="4962057C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</w:t>
      </w:r>
      <w:r w:rsidR="00942870" w:rsidRPr="00CB55E5">
        <w:rPr>
          <w:rFonts w:ascii="Times New Roman" w:hAnsi="Times New Roman" w:cs="Times New Roman"/>
          <w:sz w:val="24"/>
          <w:szCs w:val="24"/>
        </w:rPr>
        <w:t>I</w:t>
      </w:r>
      <w:r w:rsidRPr="00CB55E5">
        <w:rPr>
          <w:rFonts w:ascii="Times New Roman" w:hAnsi="Times New Roman" w:cs="Times New Roman"/>
          <w:sz w:val="24"/>
          <w:szCs w:val="24"/>
        </w:rPr>
        <w:t xml:space="preserve"> - os agricultores familiares e os demais beneficiários que se enquadrem nas disposições da Lei </w:t>
      </w:r>
      <w:r w:rsidR="001E6422" w:rsidRPr="00CB55E5">
        <w:rPr>
          <w:rFonts w:ascii="Times New Roman" w:hAnsi="Times New Roman" w:cs="Times New Roman"/>
          <w:sz w:val="24"/>
          <w:szCs w:val="24"/>
        </w:rPr>
        <w:t xml:space="preserve">Federal </w:t>
      </w:r>
      <w:r w:rsidRPr="00CB55E5">
        <w:rPr>
          <w:rFonts w:ascii="Times New Roman" w:hAnsi="Times New Roman" w:cs="Times New Roman"/>
          <w:sz w:val="24"/>
          <w:szCs w:val="24"/>
        </w:rPr>
        <w:t xml:space="preserve">nº 11.326, de 24 de julho de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2006 ;</w:t>
      </w:r>
      <w:proofErr w:type="gramEnd"/>
    </w:p>
    <w:p w14:paraId="3D230472" w14:textId="6468EF43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II</w:t>
      </w:r>
      <w:r w:rsidR="00942870" w:rsidRPr="00CB55E5">
        <w:rPr>
          <w:rFonts w:ascii="Times New Roman" w:hAnsi="Times New Roman" w:cs="Times New Roman"/>
          <w:sz w:val="24"/>
          <w:szCs w:val="24"/>
        </w:rPr>
        <w:t>I</w:t>
      </w:r>
      <w:r w:rsidRPr="00CB55E5">
        <w:rPr>
          <w:rFonts w:ascii="Times New Roman" w:hAnsi="Times New Roman" w:cs="Times New Roman"/>
          <w:sz w:val="24"/>
          <w:szCs w:val="24"/>
        </w:rPr>
        <w:t xml:space="preserve"> - outr</w:t>
      </w:r>
      <w:r w:rsidR="001E6422" w:rsidRPr="00CB55E5">
        <w:rPr>
          <w:rFonts w:ascii="Times New Roman" w:hAnsi="Times New Roman" w:cs="Times New Roman"/>
          <w:sz w:val="24"/>
          <w:szCs w:val="24"/>
        </w:rPr>
        <w:t>a</w:t>
      </w:r>
      <w:r w:rsidRPr="00CB55E5">
        <w:rPr>
          <w:rFonts w:ascii="Times New Roman" w:hAnsi="Times New Roman" w:cs="Times New Roman"/>
          <w:sz w:val="24"/>
          <w:szCs w:val="24"/>
        </w:rPr>
        <w:t xml:space="preserve">s </w:t>
      </w:r>
      <w:r w:rsidR="001E6422" w:rsidRPr="00CB55E5">
        <w:rPr>
          <w:rFonts w:ascii="Times New Roman" w:hAnsi="Times New Roman" w:cs="Times New Roman"/>
          <w:sz w:val="24"/>
          <w:szCs w:val="24"/>
        </w:rPr>
        <w:t>pessoas ou g</w:t>
      </w:r>
      <w:r w:rsidRPr="00CB55E5">
        <w:rPr>
          <w:rFonts w:ascii="Times New Roman" w:hAnsi="Times New Roman" w:cs="Times New Roman"/>
          <w:sz w:val="24"/>
          <w:szCs w:val="24"/>
        </w:rPr>
        <w:t xml:space="preserve">rupos </w:t>
      </w:r>
      <w:r w:rsidR="001E6422" w:rsidRPr="00CB55E5">
        <w:rPr>
          <w:rFonts w:ascii="Times New Roman" w:hAnsi="Times New Roman" w:cs="Times New Roman"/>
          <w:sz w:val="24"/>
          <w:szCs w:val="24"/>
        </w:rPr>
        <w:t>familiares</w:t>
      </w:r>
      <w:r w:rsidRPr="00CB55E5">
        <w:rPr>
          <w:rFonts w:ascii="Times New Roman" w:hAnsi="Times New Roman" w:cs="Times New Roman"/>
          <w:sz w:val="24"/>
          <w:szCs w:val="24"/>
        </w:rPr>
        <w:t xml:space="preserve"> definidos por ato do Poder Executivo.</w:t>
      </w:r>
    </w:p>
    <w:p w14:paraId="036E577E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F3A97" w14:textId="20297F1A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Art. 1</w:t>
      </w:r>
      <w:r w:rsidR="001E6422" w:rsidRPr="00CB55E5">
        <w:rPr>
          <w:rFonts w:ascii="Times New Roman" w:hAnsi="Times New Roman" w:cs="Times New Roman"/>
          <w:b/>
          <w:sz w:val="24"/>
          <w:szCs w:val="24"/>
        </w:rPr>
        <w:t>0 -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Para a participação no Programa de Fomento às Atividades Produtivas Rurais, a família interessada deverá atender, cumulativamente, às seguintes condições:</w:t>
      </w:r>
    </w:p>
    <w:p w14:paraId="6EAAC87D" w14:textId="77777777" w:rsidR="001E6422" w:rsidRPr="00CB55E5" w:rsidRDefault="001E6422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A4C9C" w14:textId="2F2EA0F7" w:rsidR="001E6422" w:rsidRPr="00CB55E5" w:rsidRDefault="001E6422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possuir renda mensal</w:t>
      </w:r>
      <w:r w:rsidR="0085561D" w:rsidRPr="00CB55E5">
        <w:rPr>
          <w:rFonts w:ascii="Times New Roman" w:hAnsi="Times New Roman" w:cs="Times New Roman"/>
          <w:sz w:val="24"/>
          <w:szCs w:val="24"/>
        </w:rPr>
        <w:t>, líquida,</w:t>
      </w:r>
      <w:r w:rsidRPr="00CB55E5">
        <w:rPr>
          <w:rFonts w:ascii="Times New Roman" w:hAnsi="Times New Roman" w:cs="Times New Roman"/>
          <w:sz w:val="24"/>
          <w:szCs w:val="24"/>
        </w:rPr>
        <w:t xml:space="preserve"> familiar</w:t>
      </w:r>
      <w:r w:rsidR="0085561D" w:rsidRPr="00CB55E5">
        <w:rPr>
          <w:rFonts w:ascii="Times New Roman" w:hAnsi="Times New Roman" w:cs="Times New Roman"/>
          <w:sz w:val="24"/>
          <w:szCs w:val="24"/>
        </w:rPr>
        <w:t>,</w:t>
      </w:r>
      <w:r w:rsidRPr="00CB55E5">
        <w:rPr>
          <w:rFonts w:ascii="Times New Roman" w:hAnsi="Times New Roman" w:cs="Times New Roman"/>
          <w:sz w:val="24"/>
          <w:szCs w:val="24"/>
        </w:rPr>
        <w:t xml:space="preserve"> superior a 0</w:t>
      </w:r>
      <w:r w:rsidR="0085561D" w:rsidRPr="00CB55E5">
        <w:rPr>
          <w:rFonts w:ascii="Times New Roman" w:hAnsi="Times New Roman" w:cs="Times New Roman"/>
          <w:sz w:val="24"/>
          <w:szCs w:val="24"/>
        </w:rPr>
        <w:t>5</w:t>
      </w:r>
      <w:r w:rsidRPr="00CB55E5">
        <w:rPr>
          <w:rFonts w:ascii="Times New Roman" w:hAnsi="Times New Roman" w:cs="Times New Roman"/>
          <w:sz w:val="24"/>
          <w:szCs w:val="24"/>
        </w:rPr>
        <w:t xml:space="preserve"> (</w:t>
      </w:r>
      <w:r w:rsidR="0085561D" w:rsidRPr="00CB55E5">
        <w:rPr>
          <w:rFonts w:ascii="Times New Roman" w:hAnsi="Times New Roman" w:cs="Times New Roman"/>
          <w:sz w:val="24"/>
          <w:szCs w:val="24"/>
        </w:rPr>
        <w:t>cinco</w:t>
      </w:r>
      <w:r w:rsidRPr="00CB55E5">
        <w:rPr>
          <w:rFonts w:ascii="Times New Roman" w:hAnsi="Times New Roman" w:cs="Times New Roman"/>
          <w:sz w:val="24"/>
          <w:szCs w:val="24"/>
        </w:rPr>
        <w:t>) salários mínimos quando a família for composta por até três membros, elevando-se a renda familiar na proporção de um salário mínimo por integrante, quando composta por mais de três membros;</w:t>
      </w:r>
    </w:p>
    <w:p w14:paraId="4989AFB6" w14:textId="77777777" w:rsidR="001E6422" w:rsidRPr="00CB55E5" w:rsidRDefault="001E6422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inscrever no Cadastro Municipal para fins de participação no Programa; e</w:t>
      </w:r>
    </w:p>
    <w:p w14:paraId="5FF18697" w14:textId="408249A3" w:rsidR="001E6422" w:rsidRPr="00CB55E5" w:rsidRDefault="001E6422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III </w:t>
      </w:r>
      <w:r w:rsidR="006769A9" w:rsidRPr="00CB55E5">
        <w:rPr>
          <w:rFonts w:ascii="Times New Roman" w:hAnsi="Times New Roman" w:cs="Times New Roman"/>
          <w:sz w:val="24"/>
          <w:szCs w:val="24"/>
        </w:rPr>
        <w:t>–</w:t>
      </w:r>
      <w:r w:rsidRPr="00CB55E5">
        <w:rPr>
          <w:rFonts w:ascii="Times New Roman" w:hAnsi="Times New Roman" w:cs="Times New Roman"/>
          <w:sz w:val="24"/>
          <w:szCs w:val="24"/>
        </w:rPr>
        <w:t xml:space="preserve"> desenvolver</w:t>
      </w:r>
      <w:r w:rsidR="006769A9" w:rsidRPr="00CB55E5">
        <w:rPr>
          <w:rFonts w:ascii="Times New Roman" w:hAnsi="Times New Roman" w:cs="Times New Roman"/>
          <w:sz w:val="24"/>
          <w:szCs w:val="24"/>
        </w:rPr>
        <w:t xml:space="preserve">, ou se comprometer a desenvolver, </w:t>
      </w:r>
      <w:r w:rsidRPr="00CB55E5">
        <w:rPr>
          <w:rFonts w:ascii="Times New Roman" w:hAnsi="Times New Roman" w:cs="Times New Roman"/>
          <w:sz w:val="24"/>
          <w:szCs w:val="24"/>
        </w:rPr>
        <w:t xml:space="preserve">atividades </w:t>
      </w:r>
      <w:r w:rsidR="006769A9" w:rsidRPr="00CB55E5">
        <w:rPr>
          <w:rFonts w:ascii="Times New Roman" w:hAnsi="Times New Roman" w:cs="Times New Roman"/>
          <w:sz w:val="24"/>
          <w:szCs w:val="24"/>
        </w:rPr>
        <w:t xml:space="preserve">produtivas </w:t>
      </w:r>
      <w:r w:rsidRPr="00CB55E5">
        <w:rPr>
          <w:rFonts w:ascii="Times New Roman" w:hAnsi="Times New Roman" w:cs="Times New Roman"/>
          <w:sz w:val="24"/>
          <w:szCs w:val="24"/>
        </w:rPr>
        <w:t>na área que indicar ou que venha a ser aprovada pelo Município.</w:t>
      </w:r>
    </w:p>
    <w:p w14:paraId="084B6CE5" w14:textId="77777777" w:rsidR="001E6422" w:rsidRPr="00CB55E5" w:rsidRDefault="001E6422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5DC85" w14:textId="77777777" w:rsidR="006769A9" w:rsidRPr="00CB55E5" w:rsidRDefault="006769A9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Art. 11 -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Para ser beneficiária do Programa de Apoio à Conservação Ambiental, a família, e/ou, o interessado, deverá aderir ao Programa de Fomento às Atividades Produtivas Rurais, por meio da assinatura de termo de adesão por parte do responsável pela família beneficiária, contendo o projeto de estruturação da unidade produtiva familiar e as etapas de sua implantação;</w:t>
      </w:r>
    </w:p>
    <w:p w14:paraId="306EBA73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AB84" w14:textId="0AF15F7F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1º </w:t>
      </w:r>
      <w:r w:rsidR="00942870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>No caso de beneficiários cujas atividades produtivas sejam realizadas coletivamente, o projeto poderá contemplar mais de uma família, conforme o regulamento.</w:t>
      </w:r>
    </w:p>
    <w:p w14:paraId="3512503E" w14:textId="3D21BEBB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2º </w:t>
      </w:r>
      <w:r w:rsidR="00942870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>O Poder Executivo definirá critérios de priorização das famílias a serem beneficiadas, conforme aspectos técnicos e de disponibilidade orçamentária e financeira.</w:t>
      </w:r>
    </w:p>
    <w:p w14:paraId="1D1F57C0" w14:textId="2B025A13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3º </w:t>
      </w:r>
      <w:r w:rsidR="00942870" w:rsidRPr="00CB55E5">
        <w:rPr>
          <w:rFonts w:ascii="Times New Roman" w:hAnsi="Times New Roman" w:cs="Times New Roman"/>
          <w:sz w:val="24"/>
          <w:szCs w:val="24"/>
        </w:rPr>
        <w:t xml:space="preserve">- </w:t>
      </w:r>
      <w:r w:rsidRPr="00CB55E5">
        <w:rPr>
          <w:rFonts w:ascii="Times New Roman" w:hAnsi="Times New Roman" w:cs="Times New Roman"/>
          <w:sz w:val="24"/>
          <w:szCs w:val="24"/>
        </w:rPr>
        <w:t xml:space="preserve">O </w:t>
      </w:r>
      <w:r w:rsidR="00942870" w:rsidRPr="00CB55E5">
        <w:rPr>
          <w:rFonts w:ascii="Times New Roman" w:hAnsi="Times New Roman" w:cs="Times New Roman"/>
          <w:sz w:val="24"/>
          <w:szCs w:val="24"/>
        </w:rPr>
        <w:t>benefício a ser perseguido com o</w:t>
      </w:r>
      <w:r w:rsidRPr="00CB55E5">
        <w:rPr>
          <w:rFonts w:ascii="Times New Roman" w:hAnsi="Times New Roman" w:cs="Times New Roman"/>
          <w:sz w:val="24"/>
          <w:szCs w:val="24"/>
        </w:rPr>
        <w:t xml:space="preserve"> Programa de Fomento às Atividades Produtivas Rurais tem caráter temporário e não gera direito adquirido.</w:t>
      </w:r>
    </w:p>
    <w:p w14:paraId="6F3BEA18" w14:textId="668618E4" w:rsidR="006769A9" w:rsidRPr="00CB55E5" w:rsidRDefault="006769A9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§ </w:t>
      </w:r>
      <w:r w:rsidR="00942870" w:rsidRPr="00CB55E5">
        <w:rPr>
          <w:rFonts w:ascii="Times New Roman" w:hAnsi="Times New Roman" w:cs="Times New Roman"/>
          <w:sz w:val="24"/>
          <w:szCs w:val="24"/>
        </w:rPr>
        <w:t>4</w:t>
      </w:r>
      <w:r w:rsidRPr="00CB55E5">
        <w:rPr>
          <w:rFonts w:ascii="Times New Roman" w:hAnsi="Times New Roman" w:cs="Times New Roman"/>
          <w:sz w:val="24"/>
          <w:szCs w:val="24"/>
        </w:rPr>
        <w:t>º - Os dispêndios para a consecução do objetivo poderão ser arcados pelo Município integralmente ou parcialmente, segundo as conveniências e o interesse público, devidamente justificados.</w:t>
      </w:r>
    </w:p>
    <w:p w14:paraId="68909F0A" w14:textId="77777777" w:rsidR="006769A9" w:rsidRPr="00CB55E5" w:rsidRDefault="006769A9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23A72" w14:textId="4C625528" w:rsidR="006769A9" w:rsidRPr="00CB55E5" w:rsidRDefault="006769A9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42870" w:rsidRPr="00CB55E5">
        <w:rPr>
          <w:rFonts w:ascii="Times New Roman" w:hAnsi="Times New Roman" w:cs="Times New Roman"/>
          <w:b/>
          <w:sz w:val="24"/>
          <w:szCs w:val="24"/>
        </w:rPr>
        <w:t>12</w:t>
      </w:r>
      <w:r w:rsidRPr="00CB55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O custeio dos dispêndios, em nenhuma hipótese poderá ultrapassar o valor de R$</w:t>
      </w:r>
      <w:r w:rsidR="00942870" w:rsidRPr="00CB55E5">
        <w:rPr>
          <w:rFonts w:ascii="Times New Roman" w:hAnsi="Times New Roman" w:cs="Times New Roman"/>
          <w:sz w:val="24"/>
          <w:szCs w:val="24"/>
        </w:rPr>
        <w:t>20</w:t>
      </w:r>
      <w:r w:rsidRPr="00CB55E5">
        <w:rPr>
          <w:rFonts w:ascii="Times New Roman" w:hAnsi="Times New Roman" w:cs="Times New Roman"/>
          <w:sz w:val="24"/>
          <w:szCs w:val="24"/>
        </w:rPr>
        <w:t>.000,00 (</w:t>
      </w:r>
      <w:r w:rsidR="00942870" w:rsidRPr="00CB55E5">
        <w:rPr>
          <w:rFonts w:ascii="Times New Roman" w:hAnsi="Times New Roman" w:cs="Times New Roman"/>
          <w:sz w:val="24"/>
          <w:szCs w:val="24"/>
        </w:rPr>
        <w:t xml:space="preserve">vinte </w:t>
      </w:r>
      <w:r w:rsidRPr="00CB55E5">
        <w:rPr>
          <w:rFonts w:ascii="Times New Roman" w:hAnsi="Times New Roman" w:cs="Times New Roman"/>
          <w:sz w:val="24"/>
          <w:szCs w:val="24"/>
        </w:rPr>
        <w:t>mil reais) por projeto ou família beneficiária, por ano;</w:t>
      </w:r>
    </w:p>
    <w:p w14:paraId="14F8EBE7" w14:textId="77777777" w:rsidR="006769A9" w:rsidRPr="00CB55E5" w:rsidRDefault="006769A9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EB125" w14:textId="77777777" w:rsidR="006769A9" w:rsidRPr="00CB55E5" w:rsidRDefault="006769A9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Parágrafo único – O dispêndio financeiro de que trata o caput será realizado diretamente pelo Poder Executivo na propriedade rural, em investimentos ou despesas de custeio, por um prazo de até 2 (dois) anos, podendo ser prorrogado nos termos do regulamento.</w:t>
      </w:r>
    </w:p>
    <w:p w14:paraId="56762B4D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F32B2" w14:textId="641293E3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Art. 1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>3 -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O Poder Executivo instituirá o Comitê Gestor do Programa de Fomento às Atividades Produtivas Rurais, com as seguintes atribuições, sem prejuízo de outras definidas em regulamento:</w:t>
      </w:r>
    </w:p>
    <w:p w14:paraId="6CC89048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419A5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aprovar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o planejamento do Programa, compatibilizando os recursos disponíveis ao número de famílias beneficiárias; e</w:t>
      </w:r>
    </w:p>
    <w:p w14:paraId="5B5BAD15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B55E5">
        <w:rPr>
          <w:rFonts w:ascii="Times New Roman" w:hAnsi="Times New Roman" w:cs="Times New Roman"/>
          <w:sz w:val="24"/>
          <w:szCs w:val="24"/>
        </w:rPr>
        <w:t>definir</w:t>
      </w:r>
      <w:proofErr w:type="gramEnd"/>
      <w:r w:rsidRPr="00CB55E5">
        <w:rPr>
          <w:rFonts w:ascii="Times New Roman" w:hAnsi="Times New Roman" w:cs="Times New Roman"/>
          <w:sz w:val="24"/>
          <w:szCs w:val="24"/>
        </w:rPr>
        <w:t xml:space="preserve"> a sistemática de monitoramento e avaliação do Programa.</w:t>
      </w:r>
    </w:p>
    <w:p w14:paraId="670BDA6A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701E7" w14:textId="0829B42E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Parágrafo único. O Poder Executivo definirá a composição e a forma de funcionamento do Comitê Gestor, bem como os procedimentos e instrumentos de controle social.</w:t>
      </w:r>
    </w:p>
    <w:p w14:paraId="6794605A" w14:textId="0CAD5E37" w:rsidR="008811CF" w:rsidRDefault="008811CF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4144E" w14:textId="218BFA9C" w:rsidR="00CB55E5" w:rsidRDefault="00CB55E5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9F955" w14:textId="097EF05F" w:rsidR="00CB55E5" w:rsidRDefault="00CB55E5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832B8" w14:textId="321E9E40" w:rsidR="00CB55E5" w:rsidRDefault="00CB55E5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9DC2F" w14:textId="77777777" w:rsidR="00CB55E5" w:rsidRPr="00CB55E5" w:rsidRDefault="00CB55E5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A1877" w14:textId="0FB95B29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lastRenderedPageBreak/>
        <w:t>CAPÍTULO I</w:t>
      </w:r>
      <w:r w:rsidR="00511872" w:rsidRPr="00CB55E5">
        <w:rPr>
          <w:rFonts w:ascii="Times New Roman" w:hAnsi="Times New Roman" w:cs="Times New Roman"/>
          <w:sz w:val="24"/>
          <w:szCs w:val="24"/>
        </w:rPr>
        <w:t>II</w:t>
      </w:r>
    </w:p>
    <w:p w14:paraId="54396255" w14:textId="77777777" w:rsidR="008811CF" w:rsidRPr="00CB55E5" w:rsidRDefault="008811CF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DISPOSIÇÕES FINAIS</w:t>
      </w:r>
    </w:p>
    <w:p w14:paraId="387E4C11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A4935" w14:textId="122AF53A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>14 -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A participação nos Comitês previstos nesta Lei será considerada prestação de serviço público relevante, não remunerada.</w:t>
      </w:r>
    </w:p>
    <w:p w14:paraId="2B472E9A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EF9BB" w14:textId="258581A4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>15 -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As despesas com a execução das ações dos programas instituídos por esta Lei correrão à conta de dotação orçamentária consignada anualmente aos órgãos e entidades envolvidos em sua implementação, observados os limites de movimentação, empenho e pagamento da programação orçamentária e financeira anual.</w:t>
      </w:r>
    </w:p>
    <w:p w14:paraId="215F48C9" w14:textId="77777777" w:rsidR="008811CF" w:rsidRPr="00CB55E5" w:rsidRDefault="008811CF" w:rsidP="00CB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8164B" w14:textId="546EBAAC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>16 -</w:t>
      </w:r>
      <w:r w:rsidRPr="00CB5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5E5">
        <w:rPr>
          <w:rFonts w:ascii="Times New Roman" w:hAnsi="Times New Roman" w:cs="Times New Roman"/>
          <w:sz w:val="24"/>
          <w:szCs w:val="24"/>
        </w:rPr>
        <w:t>O Poder Executivo divulgará periodicamente, por meio eletrônico, relação atualizada contendo o nome</w:t>
      </w:r>
      <w:r w:rsidR="00511872" w:rsidRPr="00CB55E5">
        <w:rPr>
          <w:rFonts w:ascii="Times New Roman" w:hAnsi="Times New Roman" w:cs="Times New Roman"/>
          <w:sz w:val="24"/>
          <w:szCs w:val="24"/>
        </w:rPr>
        <w:t xml:space="preserve"> do beneficiário, o imóvel onde será implantado o programa e sua natureza</w:t>
      </w:r>
      <w:r w:rsidRPr="00CB55E5">
        <w:rPr>
          <w:rFonts w:ascii="Times New Roman" w:hAnsi="Times New Roman" w:cs="Times New Roman"/>
          <w:sz w:val="24"/>
          <w:szCs w:val="24"/>
        </w:rPr>
        <w:t>.</w:t>
      </w:r>
    </w:p>
    <w:p w14:paraId="134C854C" w14:textId="54331667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6EF5711" w14:textId="5A619B49" w:rsidR="00B86666" w:rsidRPr="00CB55E5" w:rsidRDefault="00B86666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>Art. 17 –</w:t>
      </w:r>
      <w:r w:rsidRPr="00CB55E5">
        <w:rPr>
          <w:rFonts w:ascii="Times New Roman" w:hAnsi="Times New Roman" w:cs="Times New Roman"/>
          <w:sz w:val="24"/>
          <w:szCs w:val="24"/>
        </w:rPr>
        <w:t xml:space="preserve"> Dispensarão a apresentação de projetos, como ainda, a formalização de requerimento escrito, a concessão de benefícios de aragem, </w:t>
      </w:r>
      <w:proofErr w:type="spellStart"/>
      <w:r w:rsidRPr="00CB55E5">
        <w:rPr>
          <w:rFonts w:ascii="Times New Roman" w:hAnsi="Times New Roman" w:cs="Times New Roman"/>
          <w:sz w:val="24"/>
          <w:szCs w:val="24"/>
        </w:rPr>
        <w:t>gradeação</w:t>
      </w:r>
      <w:proofErr w:type="spellEnd"/>
      <w:r w:rsidRPr="00CB55E5">
        <w:rPr>
          <w:rFonts w:ascii="Times New Roman" w:hAnsi="Times New Roman" w:cs="Times New Roman"/>
          <w:sz w:val="24"/>
          <w:szCs w:val="24"/>
        </w:rPr>
        <w:t xml:space="preserve">, </w:t>
      </w:r>
      <w:r w:rsidR="00C32CE1" w:rsidRPr="00CB55E5">
        <w:rPr>
          <w:rFonts w:ascii="Times New Roman" w:hAnsi="Times New Roman" w:cs="Times New Roman"/>
          <w:sz w:val="24"/>
          <w:szCs w:val="24"/>
        </w:rPr>
        <w:t xml:space="preserve">roçagem, </w:t>
      </w:r>
      <w:r w:rsidRPr="00CB55E5">
        <w:rPr>
          <w:rFonts w:ascii="Times New Roman" w:hAnsi="Times New Roman" w:cs="Times New Roman"/>
          <w:sz w:val="24"/>
          <w:szCs w:val="24"/>
        </w:rPr>
        <w:t xml:space="preserve">terraplenagem </w:t>
      </w:r>
      <w:r w:rsidR="00C32CE1" w:rsidRPr="00CB55E5">
        <w:rPr>
          <w:rFonts w:ascii="Times New Roman" w:hAnsi="Times New Roman" w:cs="Times New Roman"/>
          <w:sz w:val="24"/>
          <w:szCs w:val="24"/>
        </w:rPr>
        <w:t xml:space="preserve">e encascalhamento </w:t>
      </w:r>
      <w:r w:rsidRPr="00CB55E5">
        <w:rPr>
          <w:rFonts w:ascii="Times New Roman" w:hAnsi="Times New Roman" w:cs="Times New Roman"/>
          <w:sz w:val="24"/>
          <w:szCs w:val="24"/>
        </w:rPr>
        <w:t xml:space="preserve">de estradas no interior da propriedade rural, </w:t>
      </w:r>
      <w:r w:rsidR="00C32CE1" w:rsidRPr="00CB55E5">
        <w:rPr>
          <w:rFonts w:ascii="Times New Roman" w:hAnsi="Times New Roman" w:cs="Times New Roman"/>
          <w:sz w:val="24"/>
          <w:szCs w:val="24"/>
        </w:rPr>
        <w:t xml:space="preserve">execução de curvas de nível, </w:t>
      </w:r>
      <w:proofErr w:type="spellStart"/>
      <w:r w:rsidR="00C32CE1" w:rsidRPr="00CB55E5">
        <w:rPr>
          <w:rFonts w:ascii="Times New Roman" w:hAnsi="Times New Roman" w:cs="Times New Roman"/>
          <w:sz w:val="24"/>
          <w:szCs w:val="24"/>
        </w:rPr>
        <w:t>barraginhas</w:t>
      </w:r>
      <w:proofErr w:type="spellEnd"/>
      <w:r w:rsidR="00C32CE1" w:rsidRPr="00CB55E5">
        <w:rPr>
          <w:rFonts w:ascii="Times New Roman" w:hAnsi="Times New Roman" w:cs="Times New Roman"/>
          <w:sz w:val="24"/>
          <w:szCs w:val="24"/>
        </w:rPr>
        <w:t xml:space="preserve">, </w:t>
      </w:r>
      <w:r w:rsidRPr="00CB55E5">
        <w:rPr>
          <w:rFonts w:ascii="Times New Roman" w:hAnsi="Times New Roman" w:cs="Times New Roman"/>
          <w:sz w:val="24"/>
          <w:szCs w:val="24"/>
        </w:rPr>
        <w:t xml:space="preserve">doação de mudas, sementes, fertilizantes, </w:t>
      </w:r>
      <w:proofErr w:type="spellStart"/>
      <w:r w:rsidRPr="00CB55E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B55E5">
        <w:rPr>
          <w:rFonts w:ascii="Times New Roman" w:hAnsi="Times New Roman" w:cs="Times New Roman"/>
          <w:sz w:val="24"/>
          <w:szCs w:val="24"/>
        </w:rPr>
        <w:t xml:space="preserve">, </w:t>
      </w:r>
      <w:r w:rsidR="00C32CE1" w:rsidRPr="00CB55E5">
        <w:rPr>
          <w:rFonts w:ascii="Times New Roman" w:hAnsi="Times New Roman" w:cs="Times New Roman"/>
          <w:sz w:val="24"/>
          <w:szCs w:val="24"/>
        </w:rPr>
        <w:t>a qualquer produtor rural, desde que se trate de programa de governo desenvolvido pela Secretaria respectiva.</w:t>
      </w:r>
    </w:p>
    <w:p w14:paraId="079680A1" w14:textId="77777777" w:rsidR="00B86666" w:rsidRPr="00CB55E5" w:rsidRDefault="00B86666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A27D49" w14:textId="12DD708A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>1</w:t>
      </w:r>
      <w:r w:rsidR="00B86666" w:rsidRPr="00CB55E5">
        <w:rPr>
          <w:rFonts w:ascii="Times New Roman" w:hAnsi="Times New Roman" w:cs="Times New Roman"/>
          <w:b/>
          <w:sz w:val="24"/>
          <w:szCs w:val="24"/>
        </w:rPr>
        <w:t>8</w:t>
      </w:r>
      <w:r w:rsidR="00511872" w:rsidRPr="00CB55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Os recursos de que tratam os </w:t>
      </w:r>
      <w:proofErr w:type="spellStart"/>
      <w:r w:rsidRPr="00CB55E5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CB55E5">
        <w:rPr>
          <w:rFonts w:ascii="Times New Roman" w:hAnsi="Times New Roman" w:cs="Times New Roman"/>
          <w:sz w:val="24"/>
          <w:szCs w:val="24"/>
        </w:rPr>
        <w:t>. 6º e 1</w:t>
      </w:r>
      <w:r w:rsidR="00511872" w:rsidRPr="00CB55E5">
        <w:rPr>
          <w:rFonts w:ascii="Times New Roman" w:hAnsi="Times New Roman" w:cs="Times New Roman"/>
          <w:sz w:val="24"/>
          <w:szCs w:val="24"/>
        </w:rPr>
        <w:t>2</w:t>
      </w:r>
      <w:r w:rsidRPr="00CB55E5">
        <w:rPr>
          <w:rFonts w:ascii="Times New Roman" w:hAnsi="Times New Roman" w:cs="Times New Roman"/>
          <w:sz w:val="24"/>
          <w:szCs w:val="24"/>
        </w:rPr>
        <w:t xml:space="preserve"> poderão ser majorados pelo Poder Executivo em razão da dinâmica socioeconômica do </w:t>
      </w:r>
      <w:r w:rsidR="00511872" w:rsidRPr="00CB55E5">
        <w:rPr>
          <w:rFonts w:ascii="Times New Roman" w:hAnsi="Times New Roman" w:cs="Times New Roman"/>
          <w:sz w:val="24"/>
          <w:szCs w:val="24"/>
        </w:rPr>
        <w:t>Município</w:t>
      </w:r>
      <w:r w:rsidRPr="00CB55E5">
        <w:rPr>
          <w:rFonts w:ascii="Times New Roman" w:hAnsi="Times New Roman" w:cs="Times New Roman"/>
          <w:sz w:val="24"/>
          <w:szCs w:val="24"/>
        </w:rPr>
        <w:t xml:space="preserve"> e de estudos técnicos sobre o tema, observada a dotação orçamentária disponível.</w:t>
      </w:r>
    </w:p>
    <w:p w14:paraId="69AD6110" w14:textId="77777777" w:rsidR="008811CF" w:rsidRPr="00CB55E5" w:rsidRDefault="008811CF" w:rsidP="00CB55E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2EC367E" w14:textId="2933A8E9" w:rsidR="008811CF" w:rsidRPr="00CB55E5" w:rsidRDefault="008811CF" w:rsidP="00CB55E5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602A0" w:rsidRPr="00CB55E5">
        <w:rPr>
          <w:rFonts w:ascii="Times New Roman" w:hAnsi="Times New Roman" w:cs="Times New Roman"/>
          <w:b/>
          <w:sz w:val="24"/>
          <w:szCs w:val="24"/>
        </w:rPr>
        <w:t>1</w:t>
      </w:r>
      <w:r w:rsidR="00C32CE1" w:rsidRPr="00CB55E5">
        <w:rPr>
          <w:rFonts w:ascii="Times New Roman" w:hAnsi="Times New Roman" w:cs="Times New Roman"/>
          <w:b/>
          <w:sz w:val="24"/>
          <w:szCs w:val="24"/>
        </w:rPr>
        <w:t>9</w:t>
      </w:r>
      <w:r w:rsidR="00B602A0" w:rsidRPr="00CB55E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55E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1684F968" w14:textId="51770163" w:rsidR="008811CF" w:rsidRPr="00CB55E5" w:rsidRDefault="008811CF" w:rsidP="00CB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08E8" w14:textId="140BC372" w:rsidR="00B602A0" w:rsidRDefault="00B602A0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5E5">
        <w:rPr>
          <w:rFonts w:ascii="Times New Roman" w:hAnsi="Times New Roman" w:cs="Times New Roman"/>
          <w:sz w:val="24"/>
          <w:szCs w:val="24"/>
        </w:rPr>
        <w:t>Moema</w:t>
      </w:r>
      <w:r w:rsidR="00CB55E5">
        <w:rPr>
          <w:rFonts w:ascii="Times New Roman" w:hAnsi="Times New Roman" w:cs="Times New Roman"/>
          <w:sz w:val="24"/>
          <w:szCs w:val="24"/>
        </w:rPr>
        <w:t>/</w:t>
      </w:r>
      <w:r w:rsidRPr="00CB55E5">
        <w:rPr>
          <w:rFonts w:ascii="Times New Roman" w:hAnsi="Times New Roman" w:cs="Times New Roman"/>
          <w:sz w:val="24"/>
          <w:szCs w:val="24"/>
        </w:rPr>
        <w:t xml:space="preserve">MG, </w:t>
      </w:r>
      <w:r w:rsidR="00CB55E5">
        <w:rPr>
          <w:rFonts w:ascii="Times New Roman" w:hAnsi="Times New Roman" w:cs="Times New Roman"/>
          <w:sz w:val="24"/>
          <w:szCs w:val="24"/>
        </w:rPr>
        <w:t>11 de junho de 2021.</w:t>
      </w:r>
    </w:p>
    <w:p w14:paraId="2255BA6B" w14:textId="77777777" w:rsidR="00CB55E5" w:rsidRPr="00CB55E5" w:rsidRDefault="00CB55E5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C6820" w14:textId="2EF354E4" w:rsidR="00B602A0" w:rsidRPr="00CB55E5" w:rsidRDefault="00B602A0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C6A52" w14:textId="1F57AE2C" w:rsidR="00B602A0" w:rsidRPr="00CB55E5" w:rsidRDefault="00B602A0" w:rsidP="00CB5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1946C" w14:textId="252AF438" w:rsidR="00B602A0" w:rsidRPr="00CB55E5" w:rsidRDefault="00B602A0" w:rsidP="00CB55E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B55E5">
        <w:rPr>
          <w:rFonts w:ascii="Times New Roman" w:hAnsi="Times New Roman" w:cs="Times New Roman"/>
          <w:bCs/>
          <w:i/>
          <w:sz w:val="24"/>
          <w:szCs w:val="24"/>
        </w:rPr>
        <w:t>Alaelson Antônio de Oliveira</w:t>
      </w:r>
    </w:p>
    <w:p w14:paraId="7BE7C6C1" w14:textId="60E55871" w:rsidR="00B602A0" w:rsidRPr="00CB55E5" w:rsidRDefault="00B602A0" w:rsidP="00CB55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5E5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B602A0" w:rsidRPr="00CB55E5" w:rsidSect="00244C25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919EB" w14:textId="77777777" w:rsidR="00801831" w:rsidRDefault="00801831" w:rsidP="001042CB">
      <w:pPr>
        <w:spacing w:after="0" w:line="240" w:lineRule="auto"/>
      </w:pPr>
      <w:r>
        <w:separator/>
      </w:r>
    </w:p>
  </w:endnote>
  <w:endnote w:type="continuationSeparator" w:id="0">
    <w:p w14:paraId="4BF1A5C6" w14:textId="77777777" w:rsidR="00801831" w:rsidRDefault="00801831" w:rsidP="0010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5"/>
        <w:szCs w:val="25"/>
      </w:rPr>
      <w:id w:val="-110626498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5"/>
            <w:szCs w:val="25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F99779" w14:textId="274A0E03" w:rsidR="001042CB" w:rsidRPr="001042CB" w:rsidRDefault="001042CB">
            <w:pPr>
              <w:pStyle w:val="Rodap"/>
              <w:jc w:val="right"/>
              <w:rPr>
                <w:rFonts w:ascii="Garamond" w:hAnsi="Garamond"/>
                <w:sz w:val="25"/>
                <w:szCs w:val="25"/>
              </w:rPr>
            </w:pPr>
            <w:r w:rsidRPr="001042CB">
              <w:rPr>
                <w:rFonts w:ascii="Garamond" w:hAnsi="Garamond"/>
                <w:sz w:val="25"/>
                <w:szCs w:val="25"/>
              </w:rPr>
              <w:t xml:space="preserve">Página </w: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begin"/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instrText>PAGE</w:instrTex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separate"/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t>2</w: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end"/>
            </w:r>
            <w:r w:rsidRPr="001042CB">
              <w:rPr>
                <w:rFonts w:ascii="Garamond" w:hAnsi="Garamond"/>
                <w:sz w:val="25"/>
                <w:szCs w:val="25"/>
              </w:rPr>
              <w:t xml:space="preserve"> de </w: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begin"/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instrText>NUMPAGES</w:instrTex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separate"/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t>2</w:t>
            </w:r>
            <w:r w:rsidRPr="001042CB">
              <w:rPr>
                <w:rFonts w:ascii="Garamond" w:hAnsi="Garamond"/>
                <w:b/>
                <w:bCs/>
                <w:sz w:val="25"/>
                <w:szCs w:val="25"/>
              </w:rPr>
              <w:fldChar w:fldCharType="end"/>
            </w:r>
          </w:p>
        </w:sdtContent>
      </w:sdt>
    </w:sdtContent>
  </w:sdt>
  <w:p w14:paraId="4A3723F3" w14:textId="77777777" w:rsidR="001042CB" w:rsidRDefault="001042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8AD0" w14:textId="77777777" w:rsidR="00801831" w:rsidRDefault="00801831" w:rsidP="001042CB">
      <w:pPr>
        <w:spacing w:after="0" w:line="240" w:lineRule="auto"/>
      </w:pPr>
      <w:r>
        <w:separator/>
      </w:r>
    </w:p>
  </w:footnote>
  <w:footnote w:type="continuationSeparator" w:id="0">
    <w:p w14:paraId="44D39CC6" w14:textId="77777777" w:rsidR="00801831" w:rsidRDefault="00801831" w:rsidP="00104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CF"/>
    <w:rsid w:val="00050EDE"/>
    <w:rsid w:val="001042CB"/>
    <w:rsid w:val="001E5A97"/>
    <w:rsid w:val="001E6422"/>
    <w:rsid w:val="00244C25"/>
    <w:rsid w:val="00364720"/>
    <w:rsid w:val="00375A01"/>
    <w:rsid w:val="00511872"/>
    <w:rsid w:val="00586DCC"/>
    <w:rsid w:val="006769A9"/>
    <w:rsid w:val="006A7758"/>
    <w:rsid w:val="0073048A"/>
    <w:rsid w:val="00737836"/>
    <w:rsid w:val="00751925"/>
    <w:rsid w:val="00801831"/>
    <w:rsid w:val="00802E53"/>
    <w:rsid w:val="0085561D"/>
    <w:rsid w:val="00856DC1"/>
    <w:rsid w:val="008811CF"/>
    <w:rsid w:val="00942870"/>
    <w:rsid w:val="009B59BF"/>
    <w:rsid w:val="00B31609"/>
    <w:rsid w:val="00B602A0"/>
    <w:rsid w:val="00B86666"/>
    <w:rsid w:val="00B96CB7"/>
    <w:rsid w:val="00BB53F3"/>
    <w:rsid w:val="00C32CE1"/>
    <w:rsid w:val="00CB55E5"/>
    <w:rsid w:val="00D11709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D016"/>
  <w15:chartTrackingRefBased/>
  <w15:docId w15:val="{835BF5CA-9862-4B76-A2DE-6CF6F81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2CB"/>
  </w:style>
  <w:style w:type="paragraph" w:styleId="Rodap">
    <w:name w:val="footer"/>
    <w:basedOn w:val="Normal"/>
    <w:link w:val="RodapChar"/>
    <w:uiPriority w:val="99"/>
    <w:unhideWhenUsed/>
    <w:rsid w:val="001042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Prefeitura Municipal de Moema</cp:lastModifiedBy>
  <cp:revision>3</cp:revision>
  <cp:lastPrinted>2021-06-16T20:41:00Z</cp:lastPrinted>
  <dcterms:created xsi:type="dcterms:W3CDTF">2021-06-16T20:36:00Z</dcterms:created>
  <dcterms:modified xsi:type="dcterms:W3CDTF">2021-06-16T20:41:00Z</dcterms:modified>
</cp:coreProperties>
</file>