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49" w:rsidRDefault="001C2E49" w:rsidP="001C2E49">
      <w:pPr>
        <w:pStyle w:val="Ttulo2"/>
        <w:jc w:val="left"/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 xml:space="preserve">                                            </w:t>
      </w:r>
      <w:bookmarkStart w:id="0" w:name="_GoBack"/>
      <w:bookmarkEnd w:id="0"/>
      <w:r w:rsidRPr="007B5622">
        <w:rPr>
          <w:b/>
          <w:sz w:val="22"/>
          <w:szCs w:val="22"/>
        </w:rPr>
        <w:t xml:space="preserve">LEI Nº </w:t>
      </w:r>
      <w:r w:rsidR="00E91903">
        <w:rPr>
          <w:b/>
          <w:sz w:val="22"/>
          <w:szCs w:val="22"/>
        </w:rPr>
        <w:t>1581</w:t>
      </w:r>
      <w:r w:rsidRPr="007B5622">
        <w:rPr>
          <w:b/>
          <w:sz w:val="22"/>
          <w:szCs w:val="22"/>
        </w:rPr>
        <w:t>/2017</w:t>
      </w:r>
    </w:p>
    <w:p w:rsidR="001C2E49" w:rsidRPr="007B5622" w:rsidRDefault="001C2E49" w:rsidP="001C2E49"/>
    <w:p w:rsidR="001C2E49" w:rsidRPr="007B5622" w:rsidRDefault="001C2E49" w:rsidP="001C2E49">
      <w:pPr>
        <w:ind w:left="2410"/>
        <w:jc w:val="both"/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>“AUTORIZA A CONCESSÃO DE SUBVENÇÃO SOCIAL E CONTRIBUIÇÃO e DISPÕE SOBRE ABERTURA DE CRÉDITO ADICIONAL SUPLEMENTAR E DÁ OUTRAS PROVIDÊNCIAS.”</w:t>
      </w:r>
    </w:p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sz w:val="22"/>
          <w:szCs w:val="22"/>
        </w:rPr>
        <w:t>O POVO DO MUNICÍPIO DE MOEMA, Estado de MINAS GERAIS, através de seus representantes legais, aprova, e eu, Prefeito Municipal, sanciono a seguinte Lei:</w:t>
      </w:r>
    </w:p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>Art. 1º</w:t>
      </w:r>
      <w:r w:rsidRPr="007B5622">
        <w:rPr>
          <w:sz w:val="22"/>
          <w:szCs w:val="22"/>
        </w:rPr>
        <w:t xml:space="preserve"> - Fica o Poder Executivo Municipal autorizado a conceder, subvenções sociais, além do autorizado na Lei nº. 1535/2016 e 1577/2017, com base nas consignações orçamentárias e respectivos créditos adicionais at</w:t>
      </w:r>
      <w:r>
        <w:rPr>
          <w:sz w:val="22"/>
          <w:szCs w:val="22"/>
        </w:rPr>
        <w:t>é o montante de R$274.</w:t>
      </w:r>
      <w:r w:rsidRPr="007B5622">
        <w:rPr>
          <w:sz w:val="22"/>
          <w:szCs w:val="22"/>
        </w:rPr>
        <w:t>100,00 (duzentos e setenta e quatro mil e cem reais) a seguinte instituição: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1C2E49" w:rsidRPr="007B5622" w:rsidTr="001759AD">
        <w:trPr>
          <w:trHeight w:val="393"/>
          <w:jc w:val="center"/>
        </w:trPr>
        <w:tc>
          <w:tcPr>
            <w:tcW w:w="9464" w:type="dxa"/>
            <w:gridSpan w:val="2"/>
            <w:vAlign w:val="center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 xml:space="preserve"> Fundação </w:t>
            </w:r>
            <w:proofErr w:type="spellStart"/>
            <w:r w:rsidRPr="007B5622">
              <w:rPr>
                <w:b/>
                <w:sz w:val="22"/>
                <w:szCs w:val="22"/>
              </w:rPr>
              <w:t>Moemense</w:t>
            </w:r>
            <w:proofErr w:type="spellEnd"/>
            <w:r w:rsidRPr="007B5622">
              <w:rPr>
                <w:b/>
                <w:sz w:val="22"/>
                <w:szCs w:val="22"/>
              </w:rPr>
              <w:t xml:space="preserve"> de Saúde</w:t>
            </w:r>
          </w:p>
        </w:tc>
      </w:tr>
      <w:tr w:rsidR="001C2E49" w:rsidRPr="007B5622" w:rsidTr="001759AD">
        <w:trPr>
          <w:jc w:val="center"/>
        </w:trPr>
        <w:tc>
          <w:tcPr>
            <w:tcW w:w="2518" w:type="dxa"/>
            <w:vAlign w:val="center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- Dar continuidade a obra beneficente do Hospital Professor Basílio da cidade de Moema, Minas Gerais.</w:t>
            </w:r>
          </w:p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- Prestar serviços de assistência </w:t>
            </w:r>
            <w:proofErr w:type="spellStart"/>
            <w:r w:rsidRPr="007B5622">
              <w:rPr>
                <w:sz w:val="22"/>
                <w:szCs w:val="22"/>
              </w:rPr>
              <w:t>a</w:t>
            </w:r>
            <w:proofErr w:type="spellEnd"/>
            <w:r w:rsidRPr="007B5622">
              <w:rPr>
                <w:sz w:val="22"/>
                <w:szCs w:val="22"/>
              </w:rPr>
              <w:t xml:space="preserve"> saúde de caráter social, nos conceitos da Organização Mundial de Saúde, e, em consonância com as regras do Conselho Regional de Medicina do Estado de Minas Gerais.</w:t>
            </w:r>
          </w:p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- Realizar, pelo menos uma vez por ano, cursos de formação e capacitação auxiliares de enfermagem.</w:t>
            </w:r>
          </w:p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- Promover cursos, seminários, palestras ou outros eventos congêneres pertinentes a área de educação para saúde, a nível local ou regional.</w:t>
            </w:r>
          </w:p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- Editar, publicar e distribuir material referente à área de educação para saúde, na área de ação da Fundação.</w:t>
            </w:r>
          </w:p>
        </w:tc>
      </w:tr>
      <w:tr w:rsidR="001C2E49" w:rsidRPr="007B5622" w:rsidTr="001759AD">
        <w:trPr>
          <w:jc w:val="center"/>
        </w:trPr>
        <w:tc>
          <w:tcPr>
            <w:tcW w:w="2518" w:type="dxa"/>
            <w:vAlign w:val="center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SUBVENÇÃO SOCIAL</w:t>
            </w:r>
          </w:p>
        </w:tc>
      </w:tr>
      <w:tr w:rsidR="001C2E49" w:rsidRPr="007B5622" w:rsidTr="001759AD">
        <w:trPr>
          <w:jc w:val="center"/>
        </w:trPr>
        <w:tc>
          <w:tcPr>
            <w:tcW w:w="2518" w:type="dxa"/>
            <w:vAlign w:val="center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02 05 02 10 302 0021 0.013 334043</w:t>
            </w:r>
          </w:p>
        </w:tc>
      </w:tr>
      <w:tr w:rsidR="001C2E49" w:rsidRPr="007B5622" w:rsidTr="001759AD">
        <w:trPr>
          <w:trHeight w:val="379"/>
          <w:jc w:val="center"/>
        </w:trPr>
        <w:tc>
          <w:tcPr>
            <w:tcW w:w="2518" w:type="dxa"/>
            <w:vAlign w:val="center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R$ 274.100,00</w:t>
            </w:r>
          </w:p>
        </w:tc>
      </w:tr>
    </w:tbl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 xml:space="preserve">        Art. 2º</w:t>
      </w:r>
      <w:r w:rsidRPr="007B5622">
        <w:rPr>
          <w:sz w:val="22"/>
          <w:szCs w:val="22"/>
        </w:rPr>
        <w:t xml:space="preserve"> - Fica o Poder Executivo Municipal autorizado a conceder, contribuição, além do autorizado na Lei nº. 1535/16, com base nas consignações orçamentárias e respectivos créditos adicionais até o montante de R$ 6.000,00 (seis mil reais) a seguinte instituição:</w:t>
      </w:r>
    </w:p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</w:p>
    <w:tbl>
      <w:tblPr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6946"/>
      </w:tblGrid>
      <w:tr w:rsidR="001C2E49" w:rsidRPr="007B5622" w:rsidTr="001759AD">
        <w:trPr>
          <w:trHeight w:val="166"/>
          <w:jc w:val="center"/>
        </w:trPr>
        <w:tc>
          <w:tcPr>
            <w:tcW w:w="9409" w:type="dxa"/>
            <w:gridSpan w:val="2"/>
            <w:vAlign w:val="center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Associação de Combate ao Câncer</w:t>
            </w:r>
          </w:p>
        </w:tc>
      </w:tr>
      <w:tr w:rsidR="001C2E49" w:rsidRPr="007B5622" w:rsidTr="001759AD">
        <w:trPr>
          <w:jc w:val="center"/>
        </w:trPr>
        <w:tc>
          <w:tcPr>
            <w:tcW w:w="2463" w:type="dxa"/>
            <w:vAlign w:val="center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- Promover e estimular o desenvolvimento de programas de prevenção e rastreamento do câncer, de promoção, de proteção, de tratamento, de defesa de direitos da pessoa portadora do câncer e de apoio e orientação à sua família e à comunidade. Acolher as pessoas portadoras de câncer com </w:t>
            </w:r>
            <w:proofErr w:type="spellStart"/>
            <w:r w:rsidRPr="007B5622">
              <w:rPr>
                <w:sz w:val="22"/>
                <w:szCs w:val="22"/>
              </w:rPr>
              <w:t>abrigamento</w:t>
            </w:r>
            <w:proofErr w:type="spellEnd"/>
            <w:r w:rsidRPr="007B5622">
              <w:rPr>
                <w:sz w:val="22"/>
                <w:szCs w:val="22"/>
              </w:rPr>
              <w:t xml:space="preserve"> temporário durante sua fase de atendimento.</w:t>
            </w:r>
          </w:p>
        </w:tc>
      </w:tr>
      <w:tr w:rsidR="001C2E49" w:rsidRPr="007B5622" w:rsidTr="001759AD">
        <w:trPr>
          <w:jc w:val="center"/>
        </w:trPr>
        <w:tc>
          <w:tcPr>
            <w:tcW w:w="2463" w:type="dxa"/>
            <w:vAlign w:val="center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CONTRIBUIÇÃO</w:t>
            </w:r>
          </w:p>
        </w:tc>
      </w:tr>
      <w:tr w:rsidR="001C2E49" w:rsidRPr="007B5622" w:rsidTr="001759AD">
        <w:trPr>
          <w:jc w:val="center"/>
        </w:trPr>
        <w:tc>
          <w:tcPr>
            <w:tcW w:w="2463" w:type="dxa"/>
            <w:vAlign w:val="center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02 05 02 10 302 0021 0.013 335041</w:t>
            </w:r>
          </w:p>
        </w:tc>
      </w:tr>
      <w:tr w:rsidR="001C2E49" w:rsidRPr="007B5622" w:rsidTr="001759AD">
        <w:trPr>
          <w:jc w:val="center"/>
        </w:trPr>
        <w:tc>
          <w:tcPr>
            <w:tcW w:w="2463" w:type="dxa"/>
            <w:vAlign w:val="center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R$ 6.000,00</w:t>
            </w:r>
          </w:p>
        </w:tc>
      </w:tr>
    </w:tbl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sz w:val="22"/>
          <w:szCs w:val="22"/>
        </w:rPr>
        <w:t xml:space="preserve">                                                            </w:t>
      </w:r>
    </w:p>
    <w:p w:rsidR="001C2E49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>Art. 3º</w:t>
      </w:r>
      <w:r w:rsidRPr="007B5622">
        <w:rPr>
          <w:sz w:val="22"/>
          <w:szCs w:val="22"/>
        </w:rPr>
        <w:t xml:space="preserve"> -Considerando o disposto no art. 45 da Lei de Diretrizes Orçamentárias, Lei nº 1529/16, fica o Poder Executivo Municipal autorizado a abrir Crédito Suplementar no Orçamento de 2017, no valor de R$ 421.342,60 (quatrocentos e vinte um mil, trezentos e quarenta e dois reais e sessenta centavos) para reforço das </w:t>
      </w:r>
      <w:proofErr w:type="gramStart"/>
      <w:r w:rsidRPr="007B5622">
        <w:rPr>
          <w:sz w:val="22"/>
          <w:szCs w:val="22"/>
        </w:rPr>
        <w:t>seguinte dotações</w:t>
      </w:r>
      <w:proofErr w:type="gramEnd"/>
      <w:r w:rsidRPr="007B5622">
        <w:rPr>
          <w:sz w:val="22"/>
          <w:szCs w:val="22"/>
        </w:rPr>
        <w:t xml:space="preserve"> orçamentárias.</w:t>
      </w:r>
    </w:p>
    <w:p w:rsidR="00E91903" w:rsidRDefault="00E91903" w:rsidP="001C2E49">
      <w:pPr>
        <w:jc w:val="both"/>
        <w:rPr>
          <w:b/>
          <w:sz w:val="22"/>
          <w:szCs w:val="22"/>
        </w:rPr>
      </w:pPr>
    </w:p>
    <w:p w:rsidR="001C2E49" w:rsidRPr="007B5622" w:rsidRDefault="001C2E49" w:rsidP="001C2E49">
      <w:pPr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lastRenderedPageBreak/>
        <w:t>02 05 02 10 302 0021 0.013 – Convênios com Entidades de Saúde</w:t>
      </w:r>
    </w:p>
    <w:tbl>
      <w:tblPr>
        <w:tblStyle w:val="Tabelacomgrade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3"/>
        <w:gridCol w:w="4666"/>
        <w:gridCol w:w="1216"/>
        <w:gridCol w:w="708"/>
        <w:gridCol w:w="1005"/>
        <w:gridCol w:w="1466"/>
      </w:tblGrid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</w:t>
            </w:r>
          </w:p>
        </w:tc>
      </w:tr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3340 43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Subvenção Social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102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SAÚDE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  274.100,00</w:t>
            </w:r>
          </w:p>
        </w:tc>
      </w:tr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3350 41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Contribuição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102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SAÚDE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       6.000,00</w:t>
            </w:r>
          </w:p>
        </w:tc>
      </w:tr>
    </w:tbl>
    <w:p w:rsidR="001C2E49" w:rsidRPr="007B5622" w:rsidRDefault="001C2E49" w:rsidP="001C2E49">
      <w:pPr>
        <w:jc w:val="both"/>
        <w:rPr>
          <w:b/>
          <w:sz w:val="22"/>
          <w:szCs w:val="22"/>
        </w:rPr>
      </w:pPr>
    </w:p>
    <w:p w:rsidR="001C2E49" w:rsidRPr="007B5622" w:rsidRDefault="001C2E49" w:rsidP="001C2E49">
      <w:pPr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 xml:space="preserve"> 10 02 08 244 0004 2.066 –Manute</w:t>
      </w:r>
      <w:r w:rsidRPr="007B5622">
        <w:rPr>
          <w:b/>
          <w:sz w:val="22"/>
          <w:szCs w:val="22"/>
        </w:rPr>
        <w:t>nç</w:t>
      </w:r>
      <w:r>
        <w:rPr>
          <w:b/>
          <w:sz w:val="22"/>
          <w:szCs w:val="22"/>
        </w:rPr>
        <w:t>ão do Fundo Municipal de Assistê</w:t>
      </w:r>
      <w:r w:rsidRPr="007B5622">
        <w:rPr>
          <w:b/>
          <w:sz w:val="22"/>
          <w:szCs w:val="22"/>
        </w:rPr>
        <w:t>ncia Social.</w:t>
      </w: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1101"/>
        <w:gridCol w:w="4564"/>
        <w:gridCol w:w="1247"/>
        <w:gridCol w:w="945"/>
        <w:gridCol w:w="927"/>
        <w:gridCol w:w="1276"/>
      </w:tblGrid>
      <w:tr w:rsidR="001C2E49" w:rsidRPr="007B5622" w:rsidTr="001759AD">
        <w:tc>
          <w:tcPr>
            <w:tcW w:w="1101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64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945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27" w:type="dxa"/>
          </w:tcPr>
          <w:p w:rsidR="001C2E49" w:rsidRPr="00F360C7" w:rsidRDefault="001C2E49" w:rsidP="001759AD">
            <w:pPr>
              <w:rPr>
                <w:b/>
                <w:sz w:val="16"/>
                <w:szCs w:val="16"/>
              </w:rPr>
            </w:pPr>
            <w:r w:rsidRPr="00F360C7">
              <w:rPr>
                <w:b/>
                <w:sz w:val="16"/>
                <w:szCs w:val="16"/>
              </w:rPr>
              <w:t>FONTE</w:t>
            </w:r>
          </w:p>
        </w:tc>
        <w:tc>
          <w:tcPr>
            <w:tcW w:w="127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</w:t>
            </w:r>
          </w:p>
        </w:tc>
      </w:tr>
      <w:tr w:rsidR="001C2E49" w:rsidRPr="007B5622" w:rsidTr="001759AD">
        <w:trPr>
          <w:trHeight w:val="135"/>
        </w:trPr>
        <w:tc>
          <w:tcPr>
            <w:tcW w:w="1101" w:type="dxa"/>
            <w:vMerge w:val="restart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4490 52</w:t>
            </w:r>
          </w:p>
        </w:tc>
        <w:tc>
          <w:tcPr>
            <w:tcW w:w="4564" w:type="dxa"/>
            <w:vMerge w:val="restart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proofErr w:type="gramStart"/>
            <w:r w:rsidRPr="007B5622">
              <w:rPr>
                <w:sz w:val="22"/>
                <w:szCs w:val="22"/>
              </w:rPr>
              <w:t>Equipamentos e Material Permanente</w:t>
            </w:r>
            <w:proofErr w:type="gramEnd"/>
          </w:p>
        </w:tc>
        <w:tc>
          <w:tcPr>
            <w:tcW w:w="1247" w:type="dxa"/>
            <w:vMerge w:val="restart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396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142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C2E49" w:rsidRPr="007B5622" w:rsidRDefault="001C2E49" w:rsidP="001759AD">
            <w:pPr>
              <w:rPr>
                <w:sz w:val="16"/>
                <w:szCs w:val="16"/>
              </w:rPr>
            </w:pPr>
            <w:r w:rsidRPr="007B5622">
              <w:rPr>
                <w:sz w:val="16"/>
                <w:szCs w:val="16"/>
              </w:rPr>
              <w:t>CONVOT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130.000,00</w:t>
            </w:r>
          </w:p>
        </w:tc>
      </w:tr>
      <w:tr w:rsidR="001C2E49" w:rsidRPr="007B5622" w:rsidTr="001759AD">
        <w:trPr>
          <w:trHeight w:val="150"/>
        </w:trPr>
        <w:tc>
          <w:tcPr>
            <w:tcW w:w="1101" w:type="dxa"/>
            <w:vMerge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vMerge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  11.242,60</w:t>
            </w:r>
          </w:p>
        </w:tc>
      </w:tr>
      <w:tr w:rsidR="001C2E49" w:rsidRPr="007B5622" w:rsidTr="001759AD">
        <w:trPr>
          <w:trHeight w:val="65"/>
        </w:trPr>
        <w:tc>
          <w:tcPr>
            <w:tcW w:w="1101" w:type="dxa"/>
            <w:vMerge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4" w:type="dxa"/>
            <w:vMerge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TOTAL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141.242,60</w:t>
            </w:r>
          </w:p>
        </w:tc>
      </w:tr>
    </w:tbl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>Art. 4º –</w:t>
      </w:r>
      <w:r w:rsidRPr="007B5622">
        <w:rPr>
          <w:sz w:val="22"/>
          <w:szCs w:val="22"/>
        </w:rPr>
        <w:t xml:space="preserve">Como recurso à abertura do referido Crédito de que trata o art. 3º desta lei, fica indicado o Recurso de Tendência ao Excesso de Arrecadação o valor de R$ 130.000,00 (cento e trinta </w:t>
      </w:r>
      <w:proofErr w:type="gramStart"/>
      <w:r w:rsidRPr="007B5622">
        <w:rPr>
          <w:sz w:val="22"/>
          <w:szCs w:val="22"/>
        </w:rPr>
        <w:t>mil)  e</w:t>
      </w:r>
      <w:proofErr w:type="gramEnd"/>
      <w:r w:rsidRPr="007B5622">
        <w:rPr>
          <w:sz w:val="22"/>
          <w:szCs w:val="22"/>
        </w:rPr>
        <w:t xml:space="preserve"> R$ 291.342,60 (duzentos e noventa e um mil, trezentos e quarenta e dois reais e sessenta centavos.), será por anulação nas seguintes dotações orçamentárias discriminadas a seguir:</w:t>
      </w:r>
    </w:p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 xml:space="preserve">02 05 02 10 301 </w:t>
      </w:r>
      <w:proofErr w:type="gramStart"/>
      <w:r w:rsidRPr="007B5622">
        <w:rPr>
          <w:b/>
          <w:sz w:val="22"/>
          <w:szCs w:val="22"/>
        </w:rPr>
        <w:t>0022  2.015</w:t>
      </w:r>
      <w:proofErr w:type="gramEnd"/>
      <w:r w:rsidRPr="007B5622">
        <w:rPr>
          <w:b/>
          <w:sz w:val="22"/>
          <w:szCs w:val="22"/>
        </w:rPr>
        <w:t xml:space="preserve"> – Manutenção do Fundo Municipal de Saúde</w:t>
      </w:r>
    </w:p>
    <w:tbl>
      <w:tblPr>
        <w:tblStyle w:val="Tabelacomgrade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3"/>
        <w:gridCol w:w="4666"/>
        <w:gridCol w:w="1216"/>
        <w:gridCol w:w="708"/>
        <w:gridCol w:w="911"/>
        <w:gridCol w:w="1560"/>
      </w:tblGrid>
      <w:tr w:rsidR="001C2E49" w:rsidRPr="007B5622" w:rsidTr="002942D8">
        <w:tc>
          <w:tcPr>
            <w:tcW w:w="1033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911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60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</w:t>
            </w:r>
          </w:p>
        </w:tc>
      </w:tr>
      <w:tr w:rsidR="001C2E49" w:rsidRPr="007B5622" w:rsidTr="002942D8"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3190 04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213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102</w:t>
            </w:r>
          </w:p>
        </w:tc>
        <w:tc>
          <w:tcPr>
            <w:tcW w:w="911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SAÚDE</w:t>
            </w:r>
          </w:p>
        </w:tc>
        <w:tc>
          <w:tcPr>
            <w:tcW w:w="1560" w:type="dxa"/>
          </w:tcPr>
          <w:p w:rsidR="001C2E49" w:rsidRPr="007B5622" w:rsidRDefault="002942D8" w:rsidP="0017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2E49" w:rsidRPr="007B5622">
              <w:rPr>
                <w:sz w:val="22"/>
                <w:szCs w:val="22"/>
              </w:rPr>
              <w:t>22.000,00</w:t>
            </w:r>
          </w:p>
        </w:tc>
      </w:tr>
      <w:tr w:rsidR="001C2E49" w:rsidRPr="007B5622" w:rsidTr="002942D8"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3190 11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proofErr w:type="gramStart"/>
            <w:r w:rsidRPr="007B5622">
              <w:rPr>
                <w:sz w:val="22"/>
                <w:szCs w:val="22"/>
              </w:rPr>
              <w:t>Vencimentos e Vantagens Fixas</w:t>
            </w:r>
            <w:proofErr w:type="gramEnd"/>
            <w:r w:rsidRPr="007B5622">
              <w:rPr>
                <w:sz w:val="22"/>
                <w:szCs w:val="22"/>
              </w:rPr>
              <w:t xml:space="preserve"> – Pessoal Civil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214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102</w:t>
            </w:r>
          </w:p>
        </w:tc>
        <w:tc>
          <w:tcPr>
            <w:tcW w:w="911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SAÚDE</w:t>
            </w:r>
          </w:p>
        </w:tc>
        <w:tc>
          <w:tcPr>
            <w:tcW w:w="1560" w:type="dxa"/>
          </w:tcPr>
          <w:p w:rsidR="001C2E49" w:rsidRPr="007B5622" w:rsidRDefault="002942D8" w:rsidP="0017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2E49" w:rsidRPr="007B5622">
              <w:rPr>
                <w:sz w:val="22"/>
                <w:szCs w:val="22"/>
              </w:rPr>
              <w:t>60.000,00</w:t>
            </w:r>
          </w:p>
        </w:tc>
      </w:tr>
    </w:tbl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 xml:space="preserve">02 05 02 10 304 </w:t>
      </w:r>
      <w:proofErr w:type="gramStart"/>
      <w:r w:rsidRPr="007B5622">
        <w:rPr>
          <w:b/>
          <w:sz w:val="22"/>
          <w:szCs w:val="22"/>
        </w:rPr>
        <w:t>0024  2.021</w:t>
      </w:r>
      <w:proofErr w:type="gramEnd"/>
      <w:r w:rsidRPr="007B5622">
        <w:rPr>
          <w:b/>
          <w:sz w:val="22"/>
          <w:szCs w:val="22"/>
        </w:rPr>
        <w:t xml:space="preserve"> – Manutenção das Atividades de Vigilância Sanitária</w:t>
      </w:r>
    </w:p>
    <w:tbl>
      <w:tblPr>
        <w:tblStyle w:val="Tabelacomgrade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3"/>
        <w:gridCol w:w="4666"/>
        <w:gridCol w:w="1216"/>
        <w:gridCol w:w="708"/>
        <w:gridCol w:w="1005"/>
        <w:gridCol w:w="1466"/>
      </w:tblGrid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</w:t>
            </w:r>
          </w:p>
        </w:tc>
      </w:tr>
      <w:tr w:rsidR="001C2E49" w:rsidRPr="007B5622" w:rsidTr="001759AD">
        <w:trPr>
          <w:trHeight w:val="403"/>
        </w:trPr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3190 04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248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102</w:t>
            </w:r>
          </w:p>
        </w:tc>
        <w:tc>
          <w:tcPr>
            <w:tcW w:w="1005" w:type="dxa"/>
          </w:tcPr>
          <w:p w:rsidR="001C2E49" w:rsidRPr="00F360C7" w:rsidRDefault="001C2E49" w:rsidP="001759AD">
            <w:pPr>
              <w:jc w:val="right"/>
              <w:rPr>
                <w:sz w:val="18"/>
                <w:szCs w:val="18"/>
              </w:rPr>
            </w:pPr>
            <w:r w:rsidRPr="00F360C7">
              <w:rPr>
                <w:sz w:val="18"/>
                <w:szCs w:val="18"/>
              </w:rPr>
              <w:t>SAÚDE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="002942D8">
              <w:rPr>
                <w:sz w:val="22"/>
                <w:szCs w:val="22"/>
              </w:rPr>
              <w:t xml:space="preserve">      </w:t>
            </w:r>
            <w:r w:rsidRPr="007B5622">
              <w:rPr>
                <w:sz w:val="22"/>
                <w:szCs w:val="22"/>
              </w:rPr>
              <w:t>15.000,00</w:t>
            </w:r>
          </w:p>
        </w:tc>
      </w:tr>
    </w:tbl>
    <w:p w:rsidR="001C2E49" w:rsidRPr="007B5622" w:rsidRDefault="001C2E49" w:rsidP="001C2E49">
      <w:pPr>
        <w:rPr>
          <w:b/>
          <w:sz w:val="22"/>
          <w:szCs w:val="22"/>
        </w:rPr>
      </w:pPr>
    </w:p>
    <w:p w:rsidR="001C2E49" w:rsidRPr="007B5622" w:rsidRDefault="001C2E49" w:rsidP="001C2E49">
      <w:pPr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 xml:space="preserve">02 05 02 10 305 </w:t>
      </w:r>
      <w:proofErr w:type="gramStart"/>
      <w:r w:rsidRPr="007B5622">
        <w:rPr>
          <w:b/>
          <w:sz w:val="22"/>
          <w:szCs w:val="22"/>
        </w:rPr>
        <w:t>0024  2.019</w:t>
      </w:r>
      <w:proofErr w:type="gramEnd"/>
      <w:r w:rsidRPr="007B5622">
        <w:rPr>
          <w:b/>
          <w:sz w:val="22"/>
          <w:szCs w:val="22"/>
        </w:rPr>
        <w:t xml:space="preserve"> – Manutenção das Atividades do Controle Epidemiológico</w:t>
      </w:r>
    </w:p>
    <w:tbl>
      <w:tblPr>
        <w:tblStyle w:val="Tabelacomgrade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0"/>
        <w:gridCol w:w="4666"/>
        <w:gridCol w:w="1216"/>
        <w:gridCol w:w="708"/>
        <w:gridCol w:w="1005"/>
        <w:gridCol w:w="1466"/>
      </w:tblGrid>
      <w:tr w:rsidR="001C2E49" w:rsidRPr="007B5622" w:rsidTr="001759AD">
        <w:tc>
          <w:tcPr>
            <w:tcW w:w="1033" w:type="dxa"/>
            <w:gridSpan w:val="2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</w:t>
            </w:r>
          </w:p>
        </w:tc>
      </w:tr>
      <w:tr w:rsidR="001C2E49" w:rsidRPr="007B5622" w:rsidTr="001759AD">
        <w:tc>
          <w:tcPr>
            <w:tcW w:w="99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3190 04</w:t>
            </w:r>
          </w:p>
        </w:tc>
        <w:tc>
          <w:tcPr>
            <w:tcW w:w="4706" w:type="dxa"/>
            <w:gridSpan w:val="2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proofErr w:type="gramStart"/>
            <w:r w:rsidRPr="007B5622">
              <w:rPr>
                <w:sz w:val="22"/>
                <w:szCs w:val="22"/>
              </w:rPr>
              <w:t>Vencimentos e Vantagens Fixas</w:t>
            </w:r>
            <w:proofErr w:type="gramEnd"/>
            <w:r w:rsidRPr="007B5622">
              <w:rPr>
                <w:sz w:val="22"/>
                <w:szCs w:val="22"/>
              </w:rPr>
              <w:t xml:space="preserve"> – Pessoal Civil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268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102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SAÚDE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 xml:space="preserve">         </w:t>
            </w:r>
            <w:r w:rsidR="002942D8">
              <w:rPr>
                <w:sz w:val="22"/>
                <w:szCs w:val="22"/>
              </w:rPr>
              <w:t xml:space="preserve">  </w:t>
            </w:r>
            <w:r w:rsidRPr="007B5622">
              <w:rPr>
                <w:sz w:val="22"/>
                <w:szCs w:val="22"/>
              </w:rPr>
              <w:t>18.000,00</w:t>
            </w:r>
          </w:p>
        </w:tc>
      </w:tr>
    </w:tbl>
    <w:p w:rsidR="001C2E49" w:rsidRPr="007B5622" w:rsidRDefault="001C2E49" w:rsidP="001C2E49">
      <w:pPr>
        <w:rPr>
          <w:b/>
          <w:sz w:val="22"/>
          <w:szCs w:val="22"/>
        </w:rPr>
      </w:pPr>
    </w:p>
    <w:p w:rsidR="001C2E49" w:rsidRPr="007B5622" w:rsidRDefault="001C2E49" w:rsidP="001C2E49">
      <w:pPr>
        <w:rPr>
          <w:b/>
          <w:sz w:val="22"/>
          <w:szCs w:val="22"/>
        </w:rPr>
      </w:pPr>
      <w:r w:rsidRPr="007B5622">
        <w:rPr>
          <w:b/>
          <w:sz w:val="22"/>
          <w:szCs w:val="22"/>
        </w:rPr>
        <w:t xml:space="preserve">02 06 02 15 122 </w:t>
      </w:r>
      <w:proofErr w:type="gramStart"/>
      <w:r w:rsidRPr="007B5622">
        <w:rPr>
          <w:b/>
          <w:sz w:val="22"/>
          <w:szCs w:val="22"/>
        </w:rPr>
        <w:t>0001  2.007</w:t>
      </w:r>
      <w:proofErr w:type="gramEnd"/>
      <w:r w:rsidRPr="007B5622">
        <w:rPr>
          <w:b/>
          <w:sz w:val="22"/>
          <w:szCs w:val="22"/>
        </w:rPr>
        <w:t xml:space="preserve"> – Manutenção da</w:t>
      </w:r>
      <w:r>
        <w:rPr>
          <w:b/>
          <w:sz w:val="22"/>
          <w:szCs w:val="22"/>
        </w:rPr>
        <w:t>s</w:t>
      </w:r>
      <w:r w:rsidRPr="007B5622">
        <w:rPr>
          <w:b/>
          <w:sz w:val="22"/>
          <w:szCs w:val="22"/>
        </w:rPr>
        <w:t xml:space="preserve"> Atividades da Secretaria de Obras Estradas e Serviços</w:t>
      </w:r>
    </w:p>
    <w:tbl>
      <w:tblPr>
        <w:tblStyle w:val="Tabelacomgrade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3"/>
        <w:gridCol w:w="4666"/>
        <w:gridCol w:w="1216"/>
        <w:gridCol w:w="708"/>
        <w:gridCol w:w="1005"/>
        <w:gridCol w:w="1466"/>
      </w:tblGrid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66" w:type="dxa"/>
          </w:tcPr>
          <w:p w:rsidR="001C2E49" w:rsidRPr="007B5622" w:rsidRDefault="001C2E49" w:rsidP="001759AD">
            <w:pPr>
              <w:jc w:val="center"/>
              <w:rPr>
                <w:b/>
                <w:sz w:val="22"/>
                <w:szCs w:val="22"/>
              </w:rPr>
            </w:pPr>
            <w:r w:rsidRPr="007B5622">
              <w:rPr>
                <w:b/>
                <w:sz w:val="22"/>
                <w:szCs w:val="22"/>
              </w:rPr>
              <w:t>VALOR</w:t>
            </w:r>
          </w:p>
        </w:tc>
      </w:tr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3190 04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292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1C2E49" w:rsidRPr="007B5622" w:rsidRDefault="001C2E49" w:rsidP="001759AD">
            <w:pPr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116.342,60</w:t>
            </w:r>
          </w:p>
        </w:tc>
      </w:tr>
      <w:tr w:rsidR="001C2E49" w:rsidRPr="007B5622" w:rsidTr="001759AD">
        <w:tc>
          <w:tcPr>
            <w:tcW w:w="1033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3190 11</w:t>
            </w:r>
          </w:p>
        </w:tc>
        <w:tc>
          <w:tcPr>
            <w:tcW w:w="4666" w:type="dxa"/>
          </w:tcPr>
          <w:p w:rsidR="001C2E49" w:rsidRPr="007B5622" w:rsidRDefault="001C2E49" w:rsidP="001759AD">
            <w:pPr>
              <w:jc w:val="both"/>
              <w:rPr>
                <w:sz w:val="22"/>
                <w:szCs w:val="22"/>
              </w:rPr>
            </w:pPr>
            <w:proofErr w:type="gramStart"/>
            <w:r w:rsidRPr="007B5622">
              <w:rPr>
                <w:sz w:val="22"/>
                <w:szCs w:val="22"/>
              </w:rPr>
              <w:t>Vencimentos e Vantagens Fixas</w:t>
            </w:r>
            <w:proofErr w:type="gramEnd"/>
            <w:r w:rsidRPr="007B5622">
              <w:rPr>
                <w:sz w:val="22"/>
                <w:szCs w:val="22"/>
              </w:rPr>
              <w:t xml:space="preserve"> – Pessoal Civil</w:t>
            </w:r>
          </w:p>
        </w:tc>
        <w:tc>
          <w:tcPr>
            <w:tcW w:w="1216" w:type="dxa"/>
          </w:tcPr>
          <w:p w:rsidR="001C2E49" w:rsidRPr="007B5622" w:rsidRDefault="001C2E49" w:rsidP="001759AD">
            <w:pPr>
              <w:jc w:val="center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293</w:t>
            </w:r>
          </w:p>
        </w:tc>
        <w:tc>
          <w:tcPr>
            <w:tcW w:w="708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  <w:r w:rsidRPr="007B5622"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</w:tcPr>
          <w:p w:rsidR="001C2E49" w:rsidRPr="007B5622" w:rsidRDefault="001C2E49" w:rsidP="001759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6" w:type="dxa"/>
          </w:tcPr>
          <w:p w:rsidR="001C2E49" w:rsidRPr="007B5622" w:rsidRDefault="002942D8" w:rsidP="00294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C2E49" w:rsidRPr="007B5622">
              <w:rPr>
                <w:sz w:val="22"/>
                <w:szCs w:val="22"/>
              </w:rPr>
              <w:t>60.000,00</w:t>
            </w:r>
          </w:p>
        </w:tc>
      </w:tr>
    </w:tbl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 xml:space="preserve"> Art. 5º</w:t>
      </w:r>
      <w:r w:rsidRPr="007B5622">
        <w:rPr>
          <w:sz w:val="22"/>
          <w:szCs w:val="22"/>
        </w:rPr>
        <w:t xml:space="preserve"> - As transferências de recursos do Município, consignada na lei orçamentária anual, para entidades privadas ou públicas, serão realizadas exclusivamente mediante assinatura de convênio, acordo, ajuste </w:t>
      </w:r>
      <w:proofErr w:type="gramStart"/>
      <w:r w:rsidRPr="007B5622">
        <w:rPr>
          <w:sz w:val="22"/>
          <w:szCs w:val="22"/>
        </w:rPr>
        <w:t>e  ou</w:t>
      </w:r>
      <w:proofErr w:type="gramEnd"/>
      <w:r w:rsidRPr="007B5622">
        <w:rPr>
          <w:sz w:val="22"/>
          <w:szCs w:val="22"/>
        </w:rPr>
        <w:t xml:space="preserve"> outros instrumentos congêneres, na forma da legislação vigente.</w:t>
      </w:r>
    </w:p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>Art. 6º</w:t>
      </w:r>
      <w:r w:rsidRPr="007B5622">
        <w:rPr>
          <w:sz w:val="22"/>
          <w:szCs w:val="22"/>
        </w:rPr>
        <w:t xml:space="preserve"> - Esta Lei entra em vigor na data de sua publicação. </w:t>
      </w:r>
    </w:p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both"/>
        <w:rPr>
          <w:sz w:val="22"/>
          <w:szCs w:val="22"/>
        </w:rPr>
      </w:pPr>
      <w:r w:rsidRPr="007B5622">
        <w:rPr>
          <w:b/>
          <w:sz w:val="22"/>
          <w:szCs w:val="22"/>
        </w:rPr>
        <w:t>Art. 7º</w:t>
      </w:r>
      <w:r w:rsidRPr="007B5622">
        <w:rPr>
          <w:sz w:val="22"/>
          <w:szCs w:val="22"/>
        </w:rPr>
        <w:t xml:space="preserve"> - Revogam-se as disposições em contrário.</w:t>
      </w:r>
    </w:p>
    <w:p w:rsidR="001C2E49" w:rsidRPr="007B5622" w:rsidRDefault="001C2E49" w:rsidP="001C2E49">
      <w:pPr>
        <w:jc w:val="both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Moema, 07 de novembro</w:t>
      </w:r>
      <w:r w:rsidRPr="007B5622">
        <w:rPr>
          <w:sz w:val="22"/>
          <w:szCs w:val="22"/>
        </w:rPr>
        <w:t xml:space="preserve"> de 2017.</w:t>
      </w:r>
    </w:p>
    <w:p w:rsidR="001C2E49" w:rsidRDefault="001C2E49" w:rsidP="001C2E49">
      <w:pPr>
        <w:ind w:firstLine="708"/>
        <w:jc w:val="center"/>
        <w:rPr>
          <w:sz w:val="22"/>
          <w:szCs w:val="22"/>
        </w:rPr>
      </w:pPr>
    </w:p>
    <w:p w:rsidR="001C2E49" w:rsidRPr="007B5622" w:rsidRDefault="001C2E49" w:rsidP="001C2E49">
      <w:pPr>
        <w:ind w:firstLine="708"/>
        <w:jc w:val="center"/>
        <w:rPr>
          <w:sz w:val="22"/>
          <w:szCs w:val="22"/>
        </w:rPr>
      </w:pPr>
    </w:p>
    <w:p w:rsidR="001C2E49" w:rsidRPr="007B5622" w:rsidRDefault="001C2E49" w:rsidP="001C2E49">
      <w:pPr>
        <w:jc w:val="center"/>
        <w:rPr>
          <w:i/>
          <w:sz w:val="22"/>
          <w:szCs w:val="22"/>
        </w:rPr>
      </w:pPr>
      <w:proofErr w:type="spellStart"/>
      <w:r w:rsidRPr="007B5622">
        <w:rPr>
          <w:i/>
          <w:sz w:val="22"/>
          <w:szCs w:val="22"/>
        </w:rPr>
        <w:t>Julvan</w:t>
      </w:r>
      <w:proofErr w:type="spellEnd"/>
      <w:r w:rsidRPr="007B5622">
        <w:rPr>
          <w:i/>
          <w:sz w:val="22"/>
          <w:szCs w:val="22"/>
        </w:rPr>
        <w:t xml:space="preserve"> Rezende Araújo Lacerda</w:t>
      </w:r>
    </w:p>
    <w:p w:rsidR="001C2E49" w:rsidRDefault="001C2E49" w:rsidP="001C2E49">
      <w:pPr>
        <w:jc w:val="center"/>
        <w:rPr>
          <w:i/>
          <w:sz w:val="22"/>
          <w:szCs w:val="22"/>
        </w:rPr>
      </w:pPr>
      <w:r w:rsidRPr="007B5622">
        <w:rPr>
          <w:i/>
          <w:sz w:val="22"/>
          <w:szCs w:val="22"/>
        </w:rPr>
        <w:t>Prefeito Municipa</w:t>
      </w:r>
      <w:r>
        <w:rPr>
          <w:i/>
          <w:sz w:val="22"/>
          <w:szCs w:val="22"/>
        </w:rPr>
        <w:t>l</w:t>
      </w:r>
    </w:p>
    <w:p w:rsidR="00BA1B3A" w:rsidRDefault="00BA1B3A"/>
    <w:sectPr w:rsidR="00BA1B3A" w:rsidSect="0081686B">
      <w:pgSz w:w="11907" w:h="16839" w:code="9"/>
      <w:pgMar w:top="2835" w:right="851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9"/>
    <w:rsid w:val="001C2E49"/>
    <w:rsid w:val="00260F5A"/>
    <w:rsid w:val="002942D8"/>
    <w:rsid w:val="004E101F"/>
    <w:rsid w:val="0081686B"/>
    <w:rsid w:val="00BA1B3A"/>
    <w:rsid w:val="00BD14CB"/>
    <w:rsid w:val="00E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1C8C"/>
  <w15:chartTrackingRefBased/>
  <w15:docId w15:val="{F97FBDB5-074A-44F4-93BB-B698FE7C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E49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C2E49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2E49"/>
    <w:rPr>
      <w:rFonts w:eastAsia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1C2E49"/>
    <w:pPr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19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9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5</cp:revision>
  <cp:lastPrinted>2017-11-10T14:49:00Z</cp:lastPrinted>
  <dcterms:created xsi:type="dcterms:W3CDTF">2017-11-08T17:06:00Z</dcterms:created>
  <dcterms:modified xsi:type="dcterms:W3CDTF">2017-11-10T14:49:00Z</dcterms:modified>
</cp:coreProperties>
</file>