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296F" w:rsidRPr="00407977" w:rsidRDefault="002D1118" w:rsidP="00407977">
      <w:pPr>
        <w:pStyle w:val="NormalWeb"/>
        <w:spacing w:before="0" w:beforeAutospacing="0" w:after="0" w:afterAutospacing="0"/>
        <w:jc w:val="center"/>
        <w:rPr>
          <w:rFonts w:ascii="Times New Roman" w:hAnsi="Times New Roman"/>
          <w:b/>
          <w:bCs/>
          <w:color w:val="000000"/>
          <w:sz w:val="30"/>
          <w:szCs w:val="30"/>
        </w:rPr>
      </w:pPr>
      <w:r w:rsidRPr="00407977">
        <w:rPr>
          <w:rFonts w:ascii="Times New Roman" w:hAnsi="Times New Roman"/>
          <w:b/>
          <w:bCs/>
          <w:color w:val="000000"/>
          <w:sz w:val="30"/>
          <w:szCs w:val="30"/>
        </w:rPr>
        <w:t>LEI N</w:t>
      </w:r>
      <w:r w:rsidR="00C168A4" w:rsidRPr="00407977">
        <w:rPr>
          <w:rFonts w:ascii="Times New Roman" w:hAnsi="Times New Roman"/>
          <w:b/>
          <w:bCs/>
          <w:color w:val="000000"/>
          <w:sz w:val="30"/>
          <w:szCs w:val="30"/>
        </w:rPr>
        <w:t>.</w:t>
      </w:r>
      <w:r w:rsidRPr="00407977">
        <w:rPr>
          <w:rFonts w:ascii="Times New Roman" w:hAnsi="Times New Roman"/>
          <w:b/>
          <w:bCs/>
          <w:color w:val="000000"/>
          <w:sz w:val="30"/>
          <w:szCs w:val="30"/>
        </w:rPr>
        <w:t>º</w:t>
      </w:r>
      <w:r w:rsidR="00A762DA" w:rsidRPr="00407977">
        <w:rPr>
          <w:rFonts w:ascii="Times New Roman" w:hAnsi="Times New Roman"/>
          <w:b/>
          <w:bCs/>
          <w:color w:val="000000"/>
          <w:sz w:val="30"/>
          <w:szCs w:val="30"/>
        </w:rPr>
        <w:t xml:space="preserve"> </w:t>
      </w:r>
      <w:r w:rsidR="00C168A4" w:rsidRPr="00407977">
        <w:rPr>
          <w:rFonts w:ascii="Times New Roman" w:hAnsi="Times New Roman"/>
          <w:b/>
          <w:bCs/>
          <w:color w:val="000000"/>
          <w:sz w:val="30"/>
          <w:szCs w:val="30"/>
        </w:rPr>
        <w:t>149</w:t>
      </w:r>
      <w:r w:rsidR="0079222B" w:rsidRPr="00407977">
        <w:rPr>
          <w:rFonts w:ascii="Times New Roman" w:hAnsi="Times New Roman"/>
          <w:b/>
          <w:bCs/>
          <w:color w:val="000000"/>
          <w:sz w:val="30"/>
          <w:szCs w:val="30"/>
        </w:rPr>
        <w:t>3</w:t>
      </w:r>
      <w:r w:rsidR="00983674" w:rsidRPr="00407977">
        <w:rPr>
          <w:rFonts w:ascii="Times New Roman" w:hAnsi="Times New Roman"/>
          <w:b/>
          <w:bCs/>
          <w:color w:val="000000"/>
          <w:sz w:val="30"/>
          <w:szCs w:val="30"/>
        </w:rPr>
        <w:t>/2015</w:t>
      </w:r>
    </w:p>
    <w:p w:rsidR="002D1118" w:rsidRPr="00B90098" w:rsidRDefault="002D1118" w:rsidP="0040797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C168A4" w:rsidRPr="00B90098" w:rsidRDefault="00C168A4" w:rsidP="00407977">
      <w:pPr>
        <w:pStyle w:val="NormalWeb"/>
        <w:spacing w:before="0" w:beforeAutospacing="0" w:after="0" w:afterAutospacing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:rsidR="00BD2F95" w:rsidRPr="00407977" w:rsidRDefault="0079222B" w:rsidP="00407977">
      <w:pPr>
        <w:pStyle w:val="NormalWeb"/>
        <w:spacing w:before="0" w:beforeAutospacing="0" w:after="0" w:afterAutospacing="0"/>
        <w:ind w:left="3374"/>
        <w:jc w:val="both"/>
        <w:rPr>
          <w:rFonts w:ascii="Times New Roman" w:hAnsi="Times New Roman"/>
          <w:b/>
          <w:sz w:val="24"/>
          <w:szCs w:val="24"/>
        </w:rPr>
      </w:pPr>
      <w:r w:rsidRPr="00407977">
        <w:rPr>
          <w:rFonts w:ascii="Times New Roman" w:hAnsi="Times New Roman"/>
          <w:b/>
          <w:sz w:val="24"/>
          <w:szCs w:val="24"/>
        </w:rPr>
        <w:t>“DETERMINA ÀS REPARTIÇÕES PÚBLICAS DO MUNICÍPIO A MANTEREM CARTAZ DE ADVERTÊNCIA SOBRE O CRIME DE DESACATO, NAS CONDIÇÕES QUE ESPECIFICA”</w:t>
      </w:r>
    </w:p>
    <w:p w:rsidR="0030296F" w:rsidRPr="00407977" w:rsidRDefault="0030296F" w:rsidP="00407977">
      <w:pPr>
        <w:pStyle w:val="Recuodecorpodetexto2"/>
        <w:ind w:firstLine="0"/>
        <w:rPr>
          <w:rFonts w:ascii="Times New Roman" w:hAnsi="Times New Roman" w:cs="Times New Roman"/>
          <w:color w:val="000000"/>
        </w:rPr>
      </w:pPr>
    </w:p>
    <w:p w:rsidR="00C168A4" w:rsidRPr="00407977" w:rsidRDefault="00C168A4" w:rsidP="00407977">
      <w:pPr>
        <w:pStyle w:val="SemEspaamento"/>
        <w:jc w:val="both"/>
      </w:pPr>
    </w:p>
    <w:p w:rsidR="00BD2F95" w:rsidRPr="00407977" w:rsidRDefault="00407977" w:rsidP="00407977">
      <w:pPr>
        <w:pStyle w:val="SemEspaamento"/>
        <w:ind w:firstLine="1134"/>
        <w:jc w:val="both"/>
      </w:pPr>
      <w:r w:rsidRPr="00407977">
        <w:t>A Câmara Municipal de Moema, Estado de Minas Gerais, por seus representantes legais aprovou a seguinte Lei</w:t>
      </w:r>
      <w:r w:rsidR="00BD2F95" w:rsidRPr="00407977">
        <w:t>:</w:t>
      </w:r>
    </w:p>
    <w:p w:rsidR="00BD2F95" w:rsidRPr="00407977" w:rsidRDefault="00BD2F95" w:rsidP="00407977">
      <w:pPr>
        <w:pStyle w:val="SemEspaamento"/>
        <w:ind w:firstLine="1134"/>
        <w:jc w:val="both"/>
        <w:rPr>
          <w:rStyle w:val="scayt-misspell"/>
        </w:rPr>
      </w:pPr>
    </w:p>
    <w:p w:rsidR="00407977" w:rsidRDefault="00407977" w:rsidP="0040797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407977">
        <w:rPr>
          <w:b/>
        </w:rPr>
        <w:t>Art. 1º -</w:t>
      </w:r>
      <w:r w:rsidRPr="00407977">
        <w:t xml:space="preserve"> As repartições públicas do Município deverão manter, nas dependências onde haja atendimento ao público, e em local de fácil visibilidade, cartazes com advertência sobre o crime de desacato.</w:t>
      </w:r>
    </w:p>
    <w:p w:rsidR="00407977" w:rsidRPr="00407977" w:rsidRDefault="00407977" w:rsidP="0040797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</w:p>
    <w:p w:rsidR="00407977" w:rsidRDefault="00407977" w:rsidP="0040797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407977">
        <w:rPr>
          <w:b/>
        </w:rPr>
        <w:t>Art. 2º -</w:t>
      </w:r>
      <w:r w:rsidRPr="00407977">
        <w:t xml:space="preserve"> Os cartazes terão a inscrição: “Desacatar funcionário público no exercício da função ou em razão dela é crime punido com detenção de 6 (seis) meses </w:t>
      </w:r>
      <w:r>
        <w:t>a 2 (dois) anos, ou multa. (</w:t>
      </w:r>
      <w:proofErr w:type="gramStart"/>
      <w:r>
        <w:t>art.</w:t>
      </w:r>
      <w:proofErr w:type="gramEnd"/>
      <w:r w:rsidRPr="00407977">
        <w:t xml:space="preserve"> 331 do Código Penal)”.</w:t>
      </w:r>
    </w:p>
    <w:p w:rsidR="00407977" w:rsidRPr="00407977" w:rsidRDefault="00407977" w:rsidP="0040797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</w:p>
    <w:p w:rsidR="00407977" w:rsidRDefault="00407977" w:rsidP="0040797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  <w:r w:rsidRPr="00407977">
        <w:rPr>
          <w:b/>
        </w:rPr>
        <w:t>Art. 3º -</w:t>
      </w:r>
      <w:r w:rsidRPr="00407977">
        <w:t xml:space="preserve"> As repartições municipais disporão do prazo máximo de noventa dias para se adequarem aos ditames desta Lei.</w:t>
      </w:r>
    </w:p>
    <w:p w:rsidR="00407977" w:rsidRPr="00407977" w:rsidRDefault="00407977" w:rsidP="00407977">
      <w:pPr>
        <w:pStyle w:val="yiv993077652msonormal"/>
        <w:shd w:val="clear" w:color="auto" w:fill="FFFFFF"/>
        <w:spacing w:before="0" w:beforeAutospacing="0" w:after="0" w:afterAutospacing="0"/>
        <w:ind w:firstLine="1134"/>
        <w:jc w:val="both"/>
      </w:pPr>
    </w:p>
    <w:p w:rsidR="00BD2F95" w:rsidRPr="00407977" w:rsidRDefault="00407977" w:rsidP="00407977">
      <w:pPr>
        <w:pStyle w:val="SemEspaamento"/>
        <w:ind w:firstLine="1134"/>
        <w:jc w:val="both"/>
        <w:rPr>
          <w:color w:val="000000"/>
        </w:rPr>
      </w:pPr>
      <w:r w:rsidRPr="00407977">
        <w:rPr>
          <w:b/>
        </w:rPr>
        <w:t>Art. 4º -</w:t>
      </w:r>
      <w:r w:rsidRPr="00407977">
        <w:t xml:space="preserve"> Esta Lei entra em vigor na data de sua publicação</w:t>
      </w:r>
    </w:p>
    <w:p w:rsidR="00647862" w:rsidRPr="00407977" w:rsidRDefault="00647862" w:rsidP="00407977">
      <w:pPr>
        <w:pStyle w:val="SemEspaamento"/>
        <w:jc w:val="both"/>
        <w:rPr>
          <w:color w:val="000000"/>
        </w:rPr>
      </w:pPr>
    </w:p>
    <w:p w:rsidR="00647862" w:rsidRPr="00407977" w:rsidRDefault="002D1118" w:rsidP="00407977">
      <w:pPr>
        <w:pStyle w:val="SemEspaamento"/>
        <w:jc w:val="center"/>
        <w:rPr>
          <w:color w:val="000000"/>
        </w:rPr>
      </w:pPr>
      <w:r w:rsidRPr="00407977">
        <w:rPr>
          <w:color w:val="000000"/>
        </w:rPr>
        <w:t>Moema</w:t>
      </w:r>
      <w:r w:rsidR="00C168A4" w:rsidRPr="00407977">
        <w:rPr>
          <w:color w:val="000000"/>
        </w:rPr>
        <w:t>/MG,</w:t>
      </w:r>
      <w:r w:rsidRPr="00407977">
        <w:rPr>
          <w:color w:val="000000"/>
        </w:rPr>
        <w:t xml:space="preserve"> </w:t>
      </w:r>
      <w:r w:rsidR="00407977" w:rsidRPr="00407977">
        <w:rPr>
          <w:color w:val="000000"/>
        </w:rPr>
        <w:t>26</w:t>
      </w:r>
      <w:r w:rsidRPr="00407977">
        <w:rPr>
          <w:color w:val="000000"/>
        </w:rPr>
        <w:t xml:space="preserve"> de ma</w:t>
      </w:r>
      <w:r w:rsidR="00C168A4" w:rsidRPr="00407977">
        <w:rPr>
          <w:color w:val="000000"/>
        </w:rPr>
        <w:t>i</w:t>
      </w:r>
      <w:r w:rsidRPr="00407977">
        <w:rPr>
          <w:color w:val="000000"/>
        </w:rPr>
        <w:t>o de 2015</w:t>
      </w:r>
      <w:r w:rsidR="00C168A4" w:rsidRPr="00407977">
        <w:rPr>
          <w:color w:val="000000"/>
        </w:rPr>
        <w:t>.</w:t>
      </w:r>
    </w:p>
    <w:p w:rsidR="00BD2F95" w:rsidRPr="00407977" w:rsidRDefault="00BD2F95" w:rsidP="00407977">
      <w:pPr>
        <w:pStyle w:val="SemEspaamento"/>
        <w:jc w:val="center"/>
        <w:rPr>
          <w:color w:val="000000"/>
          <w:highlight w:val="yellow"/>
        </w:rPr>
      </w:pPr>
    </w:p>
    <w:p w:rsidR="0030296F" w:rsidRPr="00407977" w:rsidRDefault="0030296F" w:rsidP="00407977">
      <w:pPr>
        <w:pStyle w:val="SemEspaamento"/>
        <w:jc w:val="center"/>
        <w:rPr>
          <w:color w:val="000000"/>
          <w:highlight w:val="yellow"/>
        </w:rPr>
      </w:pPr>
    </w:p>
    <w:p w:rsidR="00647862" w:rsidRPr="00407977" w:rsidRDefault="00647862" w:rsidP="00407977">
      <w:pPr>
        <w:pStyle w:val="SemEspaamento"/>
        <w:jc w:val="center"/>
        <w:rPr>
          <w:highlight w:val="yellow"/>
        </w:rPr>
      </w:pPr>
    </w:p>
    <w:p w:rsidR="0030296F" w:rsidRPr="00407977" w:rsidRDefault="002D1118" w:rsidP="00407977">
      <w:pPr>
        <w:pStyle w:val="SemEspaamento"/>
        <w:jc w:val="center"/>
        <w:rPr>
          <w:i/>
          <w:color w:val="000000"/>
        </w:rPr>
      </w:pPr>
      <w:proofErr w:type="spellStart"/>
      <w:r w:rsidRPr="00407977">
        <w:rPr>
          <w:i/>
          <w:color w:val="000000"/>
        </w:rPr>
        <w:t>Julvan</w:t>
      </w:r>
      <w:proofErr w:type="spellEnd"/>
      <w:r w:rsidRPr="00407977">
        <w:rPr>
          <w:i/>
          <w:color w:val="000000"/>
        </w:rPr>
        <w:t xml:space="preserve"> Rezende</w:t>
      </w:r>
      <w:bookmarkStart w:id="0" w:name="_GoBack"/>
      <w:bookmarkEnd w:id="0"/>
      <w:r w:rsidRPr="00407977">
        <w:rPr>
          <w:i/>
          <w:color w:val="000000"/>
        </w:rPr>
        <w:t xml:space="preserve"> Araú</w:t>
      </w:r>
      <w:r w:rsidR="0030296F" w:rsidRPr="00407977">
        <w:rPr>
          <w:i/>
          <w:color w:val="000000"/>
        </w:rPr>
        <w:t>jo Lacerda</w:t>
      </w:r>
    </w:p>
    <w:p w:rsidR="002D1118" w:rsidRPr="00407977" w:rsidRDefault="00BD2F95" w:rsidP="00407977">
      <w:pPr>
        <w:pStyle w:val="SemEspaamento"/>
        <w:jc w:val="center"/>
        <w:rPr>
          <w:i/>
        </w:rPr>
      </w:pPr>
      <w:r w:rsidRPr="00407977">
        <w:rPr>
          <w:i/>
          <w:color w:val="000000"/>
        </w:rPr>
        <w:t>Prefeito Municipal</w:t>
      </w:r>
    </w:p>
    <w:sectPr w:rsidR="002D1118" w:rsidRPr="00407977" w:rsidSect="00583D0C">
      <w:pgSz w:w="11906" w:h="16838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ohama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2F95"/>
    <w:rsid w:val="00205699"/>
    <w:rsid w:val="002D1118"/>
    <w:rsid w:val="0030296F"/>
    <w:rsid w:val="00407977"/>
    <w:rsid w:val="00525507"/>
    <w:rsid w:val="00583D0C"/>
    <w:rsid w:val="005D1C0B"/>
    <w:rsid w:val="00647862"/>
    <w:rsid w:val="00667D21"/>
    <w:rsid w:val="0079222B"/>
    <w:rsid w:val="00840212"/>
    <w:rsid w:val="00983674"/>
    <w:rsid w:val="00A762DA"/>
    <w:rsid w:val="00B90098"/>
    <w:rsid w:val="00BD2F95"/>
    <w:rsid w:val="00C16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55ECD-F427-41D4-B81A-0C02494F2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2F95"/>
    <w:pPr>
      <w:jc w:val="left"/>
    </w:pPr>
    <w:rPr>
      <w:rFonts w:eastAsia="Batang" w:cs="Times New Roman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nhideWhenUsed/>
    <w:rsid w:val="00BD2F95"/>
    <w:pPr>
      <w:spacing w:before="100" w:beforeAutospacing="1" w:after="100" w:afterAutospacing="1"/>
    </w:pPr>
    <w:rPr>
      <w:rFonts w:ascii="tohama" w:hAnsi="tohama"/>
      <w:sz w:val="18"/>
      <w:szCs w:val="18"/>
    </w:rPr>
  </w:style>
  <w:style w:type="paragraph" w:styleId="Recuodecorpodetexto2">
    <w:name w:val="Body Text Indent 2"/>
    <w:basedOn w:val="Normal"/>
    <w:link w:val="Recuodecorpodetexto2Char"/>
    <w:semiHidden/>
    <w:unhideWhenUsed/>
    <w:rsid w:val="00BD2F95"/>
    <w:pPr>
      <w:ind w:firstLine="1260"/>
      <w:jc w:val="both"/>
    </w:pPr>
    <w:rPr>
      <w:rFonts w:ascii="Arial" w:hAnsi="Arial" w:cs="Arial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BD2F95"/>
    <w:rPr>
      <w:rFonts w:ascii="Arial" w:eastAsia="Batang" w:hAnsi="Arial" w:cs="Arial"/>
      <w:szCs w:val="24"/>
      <w:lang w:eastAsia="pt-BR"/>
    </w:rPr>
  </w:style>
  <w:style w:type="paragraph" w:customStyle="1" w:styleId="Default">
    <w:name w:val="Default"/>
    <w:rsid w:val="00BD2F95"/>
    <w:pPr>
      <w:autoSpaceDE w:val="0"/>
      <w:autoSpaceDN w:val="0"/>
      <w:adjustRightInd w:val="0"/>
      <w:jc w:val="left"/>
    </w:pPr>
    <w:rPr>
      <w:rFonts w:eastAsia="Times New Roman" w:cs="Times New Roman"/>
      <w:color w:val="000000"/>
      <w:szCs w:val="24"/>
      <w:lang w:eastAsia="pt-BR"/>
    </w:rPr>
  </w:style>
  <w:style w:type="character" w:customStyle="1" w:styleId="scayt-misspell">
    <w:name w:val="scayt-misspell"/>
    <w:basedOn w:val="Fontepargpadro"/>
    <w:rsid w:val="00BD2F95"/>
  </w:style>
  <w:style w:type="paragraph" w:styleId="Textodebalo">
    <w:name w:val="Balloon Text"/>
    <w:basedOn w:val="Normal"/>
    <w:link w:val="TextodebaloChar"/>
    <w:uiPriority w:val="99"/>
    <w:semiHidden/>
    <w:unhideWhenUsed/>
    <w:rsid w:val="0098367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83674"/>
    <w:rPr>
      <w:rFonts w:ascii="Segoe UI" w:eastAsia="Batang" w:hAnsi="Segoe UI" w:cs="Segoe UI"/>
      <w:sz w:val="18"/>
      <w:szCs w:val="18"/>
      <w:lang w:eastAsia="pt-BR"/>
    </w:rPr>
  </w:style>
  <w:style w:type="paragraph" w:styleId="SemEspaamento">
    <w:name w:val="No Spacing"/>
    <w:uiPriority w:val="1"/>
    <w:qFormat/>
    <w:rsid w:val="002D1118"/>
    <w:pPr>
      <w:jc w:val="left"/>
    </w:pPr>
    <w:rPr>
      <w:rFonts w:eastAsia="Batang" w:cs="Times New Roman"/>
      <w:szCs w:val="24"/>
      <w:lang w:eastAsia="pt-BR"/>
    </w:rPr>
  </w:style>
  <w:style w:type="paragraph" w:styleId="Rodap">
    <w:name w:val="footer"/>
    <w:basedOn w:val="Normal"/>
    <w:link w:val="RodapChar"/>
    <w:rsid w:val="00205699"/>
    <w:pPr>
      <w:tabs>
        <w:tab w:val="center" w:pos="4419"/>
        <w:tab w:val="right" w:pos="8838"/>
      </w:tabs>
    </w:pPr>
    <w:rPr>
      <w:rFonts w:eastAsia="Times New Roman"/>
      <w:color w:val="000000"/>
      <w:kern w:val="28"/>
      <w:sz w:val="20"/>
      <w:szCs w:val="20"/>
    </w:rPr>
  </w:style>
  <w:style w:type="character" w:customStyle="1" w:styleId="RodapChar">
    <w:name w:val="Rodapé Char"/>
    <w:basedOn w:val="Fontepargpadro"/>
    <w:link w:val="Rodap"/>
    <w:rsid w:val="00205699"/>
    <w:rPr>
      <w:rFonts w:eastAsia="Times New Roman" w:cs="Times New Roman"/>
      <w:color w:val="000000"/>
      <w:kern w:val="28"/>
      <w:sz w:val="20"/>
      <w:szCs w:val="20"/>
      <w:lang w:eastAsia="pt-BR"/>
    </w:rPr>
  </w:style>
  <w:style w:type="paragraph" w:customStyle="1" w:styleId="yiv993077652msonormal">
    <w:name w:val="yiv993077652msonormal"/>
    <w:basedOn w:val="Normal"/>
    <w:rsid w:val="00407977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169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147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Departamento de Recursos Humanos</Company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 .</dc:creator>
  <cp:keywords/>
  <dc:description/>
  <cp:lastModifiedBy>Prefeitura Municipal de Moema .</cp:lastModifiedBy>
  <cp:revision>3</cp:revision>
  <cp:lastPrinted>2015-05-11T20:25:00Z</cp:lastPrinted>
  <dcterms:created xsi:type="dcterms:W3CDTF">2015-06-01T17:11:00Z</dcterms:created>
  <dcterms:modified xsi:type="dcterms:W3CDTF">2015-06-01T17:14:00Z</dcterms:modified>
</cp:coreProperties>
</file>