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98" w:rsidRPr="007C10C3" w:rsidRDefault="00200298" w:rsidP="00DF6F69">
      <w:pPr>
        <w:pStyle w:val="Ttulo1"/>
        <w:jc w:val="center"/>
        <w:rPr>
          <w:b/>
          <w:sz w:val="30"/>
          <w:szCs w:val="30"/>
        </w:rPr>
      </w:pPr>
      <w:r w:rsidRPr="007C10C3">
        <w:rPr>
          <w:b/>
          <w:sz w:val="30"/>
          <w:szCs w:val="30"/>
        </w:rPr>
        <w:t>LEI N</w:t>
      </w:r>
      <w:r w:rsidR="0006501E" w:rsidRPr="007C10C3">
        <w:rPr>
          <w:b/>
          <w:sz w:val="30"/>
          <w:szCs w:val="30"/>
        </w:rPr>
        <w:t>.</w:t>
      </w:r>
      <w:r w:rsidRPr="007C10C3">
        <w:rPr>
          <w:b/>
          <w:sz w:val="30"/>
          <w:szCs w:val="30"/>
        </w:rPr>
        <w:t xml:space="preserve">º </w:t>
      </w:r>
      <w:r w:rsidR="007C10C3" w:rsidRPr="007C10C3">
        <w:rPr>
          <w:b/>
          <w:sz w:val="30"/>
          <w:szCs w:val="30"/>
        </w:rPr>
        <w:t>1336/2012</w:t>
      </w:r>
    </w:p>
    <w:p w:rsidR="0066333A" w:rsidRPr="007C10C3" w:rsidRDefault="0066333A"/>
    <w:p w:rsidR="00200298" w:rsidRPr="007C10C3" w:rsidRDefault="00200298"/>
    <w:p w:rsidR="00200298" w:rsidRPr="007C10C3" w:rsidRDefault="00D12993" w:rsidP="007C10C3">
      <w:pPr>
        <w:pStyle w:val="Ttulo2"/>
        <w:ind w:left="3402" w:firstLine="0"/>
        <w:jc w:val="both"/>
        <w:rPr>
          <w:b/>
          <w:szCs w:val="24"/>
        </w:rPr>
      </w:pPr>
      <w:r w:rsidRPr="007C10C3">
        <w:rPr>
          <w:b/>
          <w:szCs w:val="24"/>
        </w:rPr>
        <w:t>“</w:t>
      </w:r>
      <w:r w:rsidR="00702018" w:rsidRPr="007C10C3">
        <w:rPr>
          <w:b/>
          <w:szCs w:val="24"/>
        </w:rPr>
        <w:t>ALTERA DISPOSITIVO DA LEI Nº 1.290/2011</w:t>
      </w:r>
      <w:r w:rsidRPr="007C10C3">
        <w:rPr>
          <w:b/>
          <w:szCs w:val="24"/>
        </w:rPr>
        <w:t>”</w:t>
      </w:r>
    </w:p>
    <w:p w:rsidR="00200298" w:rsidRPr="007C10C3" w:rsidRDefault="00200298"/>
    <w:p w:rsidR="007A3F1F" w:rsidRPr="007C10C3" w:rsidRDefault="007A3F1F"/>
    <w:p w:rsidR="009F6074" w:rsidRPr="007C10C3" w:rsidRDefault="007C10C3" w:rsidP="009F6074">
      <w:pPr>
        <w:pStyle w:val="Recuodecorpodetexto3"/>
        <w:ind w:left="0" w:firstLine="1134"/>
        <w:jc w:val="both"/>
        <w:rPr>
          <w:sz w:val="24"/>
          <w:szCs w:val="24"/>
        </w:rPr>
      </w:pPr>
      <w:r w:rsidRPr="007C10C3">
        <w:rPr>
          <w:sz w:val="24"/>
          <w:szCs w:val="24"/>
        </w:rPr>
        <w:t>O povo do Município de Moema/MG, por seus representantes legais aprovou, e eu, Prefeito Municipal, sanciono a seguinte Lei</w:t>
      </w:r>
      <w:r w:rsidR="009F6074" w:rsidRPr="007C10C3">
        <w:rPr>
          <w:sz w:val="24"/>
          <w:szCs w:val="24"/>
        </w:rPr>
        <w:t>:</w:t>
      </w:r>
    </w:p>
    <w:p w:rsidR="009F6074" w:rsidRPr="007C10C3" w:rsidRDefault="009F6074" w:rsidP="009F6074">
      <w:pPr>
        <w:ind w:firstLine="1140"/>
        <w:jc w:val="both"/>
        <w:rPr>
          <w:b/>
        </w:rPr>
      </w:pPr>
    </w:p>
    <w:p w:rsidR="005F2918" w:rsidRPr="007C10C3" w:rsidRDefault="009F6074" w:rsidP="00702018">
      <w:pPr>
        <w:ind w:firstLine="1140"/>
        <w:jc w:val="both"/>
      </w:pPr>
      <w:r w:rsidRPr="007C10C3">
        <w:rPr>
          <w:b/>
        </w:rPr>
        <w:t>Art. 1º</w:t>
      </w:r>
      <w:r w:rsidR="00DF6F69" w:rsidRPr="007C10C3">
        <w:t xml:space="preserve"> - </w:t>
      </w:r>
      <w:r w:rsidR="0066333A" w:rsidRPr="007C10C3">
        <w:t>A letra “A”, do</w:t>
      </w:r>
      <w:r w:rsidR="00702018" w:rsidRPr="007C10C3">
        <w:t xml:space="preserve"> artigo 1º, da Lei n</w:t>
      </w:r>
      <w:r w:rsidR="007C10C3">
        <w:t>.</w:t>
      </w:r>
      <w:r w:rsidR="00702018" w:rsidRPr="007C10C3">
        <w:t xml:space="preserve">º </w:t>
      </w:r>
      <w:r w:rsidR="0066333A" w:rsidRPr="007C10C3">
        <w:t>1.290</w:t>
      </w:r>
      <w:r w:rsidR="00702018" w:rsidRPr="007C10C3">
        <w:t>/2011, passa a vigora</w:t>
      </w:r>
      <w:r w:rsidR="00FA1484" w:rsidRPr="007C10C3">
        <w:t>r</w:t>
      </w:r>
      <w:r w:rsidR="00702018" w:rsidRPr="007C10C3">
        <w:t xml:space="preserve"> com a seguinte redação:</w:t>
      </w:r>
    </w:p>
    <w:p w:rsidR="00702018" w:rsidRPr="007C10C3" w:rsidRDefault="00702018" w:rsidP="00702018">
      <w:pPr>
        <w:ind w:firstLine="1140"/>
        <w:jc w:val="both"/>
      </w:pPr>
    </w:p>
    <w:p w:rsidR="007A3F1F" w:rsidRPr="007C10C3" w:rsidRDefault="00702018" w:rsidP="0066333A">
      <w:pPr>
        <w:ind w:firstLine="1140"/>
        <w:jc w:val="both"/>
      </w:pPr>
      <w:proofErr w:type="gramStart"/>
      <w:r w:rsidRPr="007C10C3">
        <w:t>“</w:t>
      </w:r>
      <w:r w:rsidR="007A3F1F" w:rsidRPr="007C10C3">
        <w:t>A – Aos professores e os profissionais que exercem as seguintes atividades de suporte e assessoramento pedagógico, em apoio à docência, de acordo com relação abaixo: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  <w:proofErr w:type="gramEnd"/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  <w:r w:rsidRPr="007C10C3">
        <w:t>– Direção ou administração escolar;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  <w:r w:rsidRPr="007C10C3">
        <w:t>– Planejamento;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  <w:r w:rsidRPr="007C10C3">
        <w:t>– Inspeção;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  <w:r w:rsidRPr="007C10C3">
        <w:t>– Supervisão;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  <w:r w:rsidRPr="007C10C3">
        <w:t>– Orientação educacional;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  <w:r w:rsidRPr="007C10C3">
        <w:t>– Coordenação pedagógica;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</w:pPr>
    </w:p>
    <w:p w:rsidR="00702018" w:rsidRPr="007C10C3" w:rsidRDefault="007A3F1F" w:rsidP="007A3F1F">
      <w:pPr>
        <w:tabs>
          <w:tab w:val="right" w:leader="dot" w:pos="9356"/>
        </w:tabs>
        <w:ind w:firstLine="1134"/>
        <w:jc w:val="both"/>
      </w:pPr>
      <w:proofErr w:type="gramStart"/>
      <w:r w:rsidRPr="007C10C3">
        <w:t>fica</w:t>
      </w:r>
      <w:proofErr w:type="gramEnd"/>
      <w:r w:rsidRPr="007C10C3">
        <w:t xml:space="preserve"> concedido abono mensal no valor de R$50,00 (cinquenta reais);</w:t>
      </w:r>
      <w:r w:rsidR="00876113" w:rsidRPr="007C10C3">
        <w:t>”</w:t>
      </w:r>
    </w:p>
    <w:p w:rsidR="007A3F1F" w:rsidRPr="007C10C3" w:rsidRDefault="007A3F1F" w:rsidP="007A3F1F">
      <w:pPr>
        <w:tabs>
          <w:tab w:val="right" w:leader="dot" w:pos="9356"/>
        </w:tabs>
        <w:ind w:firstLine="1134"/>
        <w:jc w:val="both"/>
        <w:rPr>
          <w:b/>
        </w:rPr>
      </w:pPr>
    </w:p>
    <w:p w:rsidR="004A4DEC" w:rsidRPr="007C10C3" w:rsidRDefault="004A4DEC" w:rsidP="004A4DEC">
      <w:pPr>
        <w:ind w:firstLine="1140"/>
        <w:jc w:val="both"/>
      </w:pPr>
      <w:r w:rsidRPr="007C10C3">
        <w:rPr>
          <w:b/>
        </w:rPr>
        <w:t>Art. 2º</w:t>
      </w:r>
      <w:r w:rsidRPr="007C10C3">
        <w:t xml:space="preserve"> - A redução do abono mensal, de que trata o artigo 1º desta Lei, passa a vigorar a partir de 1º de maio do corrente ano.</w:t>
      </w:r>
    </w:p>
    <w:p w:rsidR="004A4DEC" w:rsidRPr="007C10C3" w:rsidRDefault="004A4DEC" w:rsidP="009F6074">
      <w:pPr>
        <w:ind w:firstLine="1140"/>
        <w:jc w:val="both"/>
      </w:pPr>
    </w:p>
    <w:p w:rsidR="009F6074" w:rsidRPr="007C10C3" w:rsidRDefault="004A4DEC" w:rsidP="009F6074">
      <w:pPr>
        <w:ind w:firstLine="1140"/>
        <w:jc w:val="both"/>
      </w:pPr>
      <w:r w:rsidRPr="007C10C3">
        <w:rPr>
          <w:b/>
        </w:rPr>
        <w:t>Art. 3º -</w:t>
      </w:r>
      <w:r w:rsidRPr="007C10C3">
        <w:t xml:space="preserve"> </w:t>
      </w:r>
      <w:r w:rsidR="00702018" w:rsidRPr="007C10C3">
        <w:t>Revogam-se as disposições em contrário</w:t>
      </w:r>
      <w:r w:rsidR="009F6074" w:rsidRPr="007C10C3">
        <w:t>.</w:t>
      </w:r>
    </w:p>
    <w:p w:rsidR="009F6074" w:rsidRPr="007C10C3" w:rsidRDefault="009F6074" w:rsidP="009F6074">
      <w:pPr>
        <w:ind w:firstLine="1140"/>
        <w:jc w:val="both"/>
      </w:pPr>
    </w:p>
    <w:p w:rsidR="0006501E" w:rsidRPr="007C10C3" w:rsidRDefault="004A4DEC" w:rsidP="009F6074">
      <w:pPr>
        <w:ind w:firstLine="1140"/>
        <w:jc w:val="both"/>
      </w:pPr>
      <w:r w:rsidRPr="007C10C3">
        <w:rPr>
          <w:b/>
        </w:rPr>
        <w:t>Art. 4</w:t>
      </w:r>
      <w:r w:rsidR="009F6074" w:rsidRPr="007C10C3">
        <w:rPr>
          <w:b/>
        </w:rPr>
        <w:t>º</w:t>
      </w:r>
      <w:r w:rsidR="009F6074" w:rsidRPr="007C10C3">
        <w:t xml:space="preserve"> - Esta Lei entrará em v</w:t>
      </w:r>
      <w:r w:rsidR="00702018" w:rsidRPr="007C10C3">
        <w:t>igor na data de sua publicação.</w:t>
      </w:r>
    </w:p>
    <w:p w:rsidR="00BF1FEF" w:rsidRPr="007C10C3" w:rsidRDefault="00BF1FEF" w:rsidP="0006501E">
      <w:pPr>
        <w:pStyle w:val="Ttulo3"/>
        <w:rPr>
          <w:b w:val="0"/>
          <w:i w:val="0"/>
        </w:rPr>
      </w:pPr>
    </w:p>
    <w:p w:rsidR="00200298" w:rsidRPr="007C10C3" w:rsidRDefault="009F6074" w:rsidP="0006501E">
      <w:pPr>
        <w:pStyle w:val="Ttulo3"/>
        <w:rPr>
          <w:b w:val="0"/>
          <w:i w:val="0"/>
        </w:rPr>
      </w:pPr>
      <w:r w:rsidRPr="007C10C3">
        <w:rPr>
          <w:b w:val="0"/>
          <w:i w:val="0"/>
        </w:rPr>
        <w:t>Moema/MG,</w:t>
      </w:r>
      <w:r w:rsidR="00797385" w:rsidRPr="007C10C3">
        <w:rPr>
          <w:b w:val="0"/>
          <w:i w:val="0"/>
        </w:rPr>
        <w:t xml:space="preserve"> </w:t>
      </w:r>
      <w:r w:rsidR="007A3F1F" w:rsidRPr="007C10C3">
        <w:rPr>
          <w:b w:val="0"/>
          <w:i w:val="0"/>
        </w:rPr>
        <w:t>2</w:t>
      </w:r>
      <w:r w:rsidR="007C10C3">
        <w:rPr>
          <w:b w:val="0"/>
          <w:i w:val="0"/>
        </w:rPr>
        <w:t>2</w:t>
      </w:r>
      <w:r w:rsidR="000156A4" w:rsidRPr="007C10C3">
        <w:rPr>
          <w:b w:val="0"/>
          <w:i w:val="0"/>
        </w:rPr>
        <w:t xml:space="preserve"> de </w:t>
      </w:r>
      <w:r w:rsidR="007C10C3">
        <w:rPr>
          <w:b w:val="0"/>
          <w:i w:val="0"/>
        </w:rPr>
        <w:t>junho</w:t>
      </w:r>
      <w:bookmarkStart w:id="0" w:name="_GoBack"/>
      <w:bookmarkEnd w:id="0"/>
      <w:r w:rsidR="000156A4" w:rsidRPr="007C10C3">
        <w:rPr>
          <w:b w:val="0"/>
          <w:i w:val="0"/>
        </w:rPr>
        <w:t xml:space="preserve"> de 201</w:t>
      </w:r>
      <w:r w:rsidR="00702018" w:rsidRPr="007C10C3">
        <w:rPr>
          <w:b w:val="0"/>
          <w:i w:val="0"/>
        </w:rPr>
        <w:t>2</w:t>
      </w:r>
      <w:r w:rsidR="000156A4" w:rsidRPr="007C10C3">
        <w:rPr>
          <w:b w:val="0"/>
          <w:i w:val="0"/>
        </w:rPr>
        <w:t>.</w:t>
      </w:r>
    </w:p>
    <w:p w:rsidR="00200298" w:rsidRPr="007C10C3" w:rsidRDefault="00200298">
      <w:pPr>
        <w:rPr>
          <w:iCs/>
        </w:rPr>
      </w:pPr>
    </w:p>
    <w:p w:rsidR="00200298" w:rsidRPr="007C10C3" w:rsidRDefault="00200298">
      <w:pPr>
        <w:rPr>
          <w:iCs/>
        </w:rPr>
      </w:pPr>
    </w:p>
    <w:p w:rsidR="00702018" w:rsidRPr="007C10C3" w:rsidRDefault="00702018">
      <w:pPr>
        <w:rPr>
          <w:iCs/>
        </w:rPr>
      </w:pPr>
    </w:p>
    <w:p w:rsidR="00200298" w:rsidRPr="007C10C3" w:rsidRDefault="00200298">
      <w:pPr>
        <w:jc w:val="center"/>
        <w:rPr>
          <w:i/>
          <w:iCs/>
        </w:rPr>
      </w:pPr>
      <w:r w:rsidRPr="007C10C3">
        <w:rPr>
          <w:i/>
          <w:iCs/>
        </w:rPr>
        <w:t>Marcelo Ferreira Mesquita</w:t>
      </w:r>
    </w:p>
    <w:p w:rsidR="00BF1FEF" w:rsidRPr="007C10C3" w:rsidRDefault="00200298" w:rsidP="00702018">
      <w:pPr>
        <w:jc w:val="center"/>
        <w:rPr>
          <w:i/>
          <w:iCs/>
        </w:rPr>
      </w:pPr>
      <w:r w:rsidRPr="007C10C3">
        <w:rPr>
          <w:i/>
          <w:iCs/>
        </w:rPr>
        <w:t>Prefeito Municipal</w:t>
      </w:r>
    </w:p>
    <w:p w:rsidR="007A3F1F" w:rsidRPr="007C10C3" w:rsidRDefault="007A3F1F">
      <w:pPr>
        <w:jc w:val="center"/>
        <w:rPr>
          <w:i/>
          <w:iCs/>
        </w:rPr>
      </w:pPr>
    </w:p>
    <w:sectPr w:rsidR="007A3F1F" w:rsidRPr="007C10C3" w:rsidSect="00E059C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4095"/>
    <w:rsid w:val="00011CE4"/>
    <w:rsid w:val="000156A4"/>
    <w:rsid w:val="0006501E"/>
    <w:rsid w:val="000B2510"/>
    <w:rsid w:val="000D1C63"/>
    <w:rsid w:val="00135BEE"/>
    <w:rsid w:val="00141F56"/>
    <w:rsid w:val="00153553"/>
    <w:rsid w:val="00172970"/>
    <w:rsid w:val="001C20CF"/>
    <w:rsid w:val="00200298"/>
    <w:rsid w:val="002C19AC"/>
    <w:rsid w:val="00360007"/>
    <w:rsid w:val="004A4DEC"/>
    <w:rsid w:val="004E4095"/>
    <w:rsid w:val="00531561"/>
    <w:rsid w:val="005B4C9C"/>
    <w:rsid w:val="005D4D16"/>
    <w:rsid w:val="005F2918"/>
    <w:rsid w:val="0064129E"/>
    <w:rsid w:val="0066333A"/>
    <w:rsid w:val="00702018"/>
    <w:rsid w:val="00782970"/>
    <w:rsid w:val="00791E28"/>
    <w:rsid w:val="00797385"/>
    <w:rsid w:val="007A3F1F"/>
    <w:rsid w:val="007C10C3"/>
    <w:rsid w:val="007D6802"/>
    <w:rsid w:val="00876113"/>
    <w:rsid w:val="00883D37"/>
    <w:rsid w:val="0092448D"/>
    <w:rsid w:val="009433F8"/>
    <w:rsid w:val="009521FB"/>
    <w:rsid w:val="009D0E17"/>
    <w:rsid w:val="009F6074"/>
    <w:rsid w:val="00A16402"/>
    <w:rsid w:val="00A176FA"/>
    <w:rsid w:val="00A71E9D"/>
    <w:rsid w:val="00AD6CC3"/>
    <w:rsid w:val="00BF1FEF"/>
    <w:rsid w:val="00CB4363"/>
    <w:rsid w:val="00D12993"/>
    <w:rsid w:val="00DA23C3"/>
    <w:rsid w:val="00DF6F69"/>
    <w:rsid w:val="00E059C3"/>
    <w:rsid w:val="00E70998"/>
    <w:rsid w:val="00FA1484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61"/>
    <w:rPr>
      <w:sz w:val="24"/>
      <w:szCs w:val="24"/>
    </w:rPr>
  </w:style>
  <w:style w:type="paragraph" w:styleId="Ttulo1">
    <w:name w:val="heading 1"/>
    <w:basedOn w:val="Normal"/>
    <w:next w:val="Normal"/>
    <w:qFormat/>
    <w:rsid w:val="00531561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31561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31561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531561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531561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1561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53156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Departamento de Recursos Humanos</cp:lastModifiedBy>
  <cp:revision>2</cp:revision>
  <cp:lastPrinted>2011-03-23T14:59:00Z</cp:lastPrinted>
  <dcterms:created xsi:type="dcterms:W3CDTF">2012-06-25T16:54:00Z</dcterms:created>
  <dcterms:modified xsi:type="dcterms:W3CDTF">2012-06-25T16:54:00Z</dcterms:modified>
</cp:coreProperties>
</file>