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A6" w:rsidRPr="00D9588B" w:rsidRDefault="006C2EA6" w:rsidP="00D9588B">
      <w:pPr>
        <w:jc w:val="center"/>
        <w:rPr>
          <w:sz w:val="28"/>
          <w:szCs w:val="28"/>
        </w:rPr>
      </w:pPr>
      <w:r w:rsidRPr="00D9588B">
        <w:rPr>
          <w:b/>
          <w:bCs/>
          <w:sz w:val="28"/>
          <w:szCs w:val="28"/>
        </w:rPr>
        <w:t>LEI </w:t>
      </w:r>
      <w:r w:rsidR="003C0D5A" w:rsidRPr="00D9588B">
        <w:rPr>
          <w:b/>
          <w:bCs/>
          <w:sz w:val="28"/>
          <w:szCs w:val="28"/>
        </w:rPr>
        <w:t>N</w:t>
      </w:r>
      <w:r w:rsidR="00D9588B" w:rsidRPr="00D9588B">
        <w:rPr>
          <w:b/>
          <w:bCs/>
          <w:sz w:val="28"/>
          <w:szCs w:val="28"/>
        </w:rPr>
        <w:t>.</w:t>
      </w:r>
      <w:r w:rsidR="003C0D5A" w:rsidRPr="00D9588B">
        <w:rPr>
          <w:b/>
          <w:bCs/>
          <w:sz w:val="28"/>
          <w:szCs w:val="28"/>
        </w:rPr>
        <w:t xml:space="preserve">º </w:t>
      </w:r>
      <w:r w:rsidR="00D9588B" w:rsidRPr="00D9588B">
        <w:rPr>
          <w:b/>
          <w:bCs/>
          <w:sz w:val="28"/>
          <w:szCs w:val="28"/>
        </w:rPr>
        <w:t>1285</w:t>
      </w:r>
      <w:r w:rsidR="003C0D5A" w:rsidRPr="00D9588B">
        <w:rPr>
          <w:b/>
          <w:bCs/>
          <w:sz w:val="28"/>
          <w:szCs w:val="28"/>
        </w:rPr>
        <w:t>/2010</w:t>
      </w:r>
    </w:p>
    <w:p w:rsidR="006C2EA6" w:rsidRDefault="006C2EA6" w:rsidP="00D9588B">
      <w:pPr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BC5F9C" w:rsidRPr="00D9588B" w:rsidRDefault="00BC5F9C" w:rsidP="00D9588B">
      <w:pPr>
        <w:rPr>
          <w:sz w:val="22"/>
          <w:szCs w:val="22"/>
        </w:rPr>
      </w:pPr>
    </w:p>
    <w:p w:rsidR="006C2EA6" w:rsidRPr="00D9588B" w:rsidRDefault="003C0D5A" w:rsidP="00D9588B">
      <w:pPr>
        <w:pStyle w:val="tpident"/>
        <w:spacing w:before="0" w:beforeAutospacing="0" w:after="0" w:afterAutospacing="0"/>
        <w:ind w:left="3402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 xml:space="preserve">“DISPÕE SOBRE A </w:t>
      </w:r>
      <w:r w:rsidR="006C2EA6" w:rsidRPr="00D9588B">
        <w:rPr>
          <w:b/>
          <w:bCs/>
          <w:sz w:val="22"/>
          <w:szCs w:val="22"/>
        </w:rPr>
        <w:t>RATIFICA</w:t>
      </w:r>
      <w:r w:rsidRPr="00D9588B">
        <w:rPr>
          <w:b/>
          <w:bCs/>
          <w:sz w:val="22"/>
          <w:szCs w:val="22"/>
        </w:rPr>
        <w:t>ÇÃO D</w:t>
      </w:r>
      <w:r w:rsidR="006C2EA6" w:rsidRPr="00D9588B">
        <w:rPr>
          <w:b/>
          <w:bCs/>
          <w:sz w:val="22"/>
          <w:szCs w:val="22"/>
        </w:rPr>
        <w:t xml:space="preserve">O PROTOCOLO DE INTENÇÕES FIRMADO ENTRE O </w:t>
      </w:r>
      <w:r w:rsidR="006C2EA6" w:rsidRPr="00D9588B">
        <w:rPr>
          <w:b/>
          <w:sz w:val="22"/>
          <w:szCs w:val="22"/>
        </w:rPr>
        <w:t>OS MUNICÍPIOS DE LUZ MOEMA, DORES DO INDAIÁ, ARCOS, ESTRELA DO INDAIÁ, CÓRREGO FUNDO, QUARTEL GERAL, MARTINHO CAMPOS, LAGOA DA PRATA, JAPARAÍBA E TAPIRAÍ, COM A FINALIDADE DE CONSTITUIR O CONSORCIO INTERMUNICIPAL DE SAÚDE DO ALTO SÃO FRANCISCO – CISASF</w:t>
      </w:r>
      <w:r w:rsidR="006C2EA6" w:rsidRPr="00D9588B">
        <w:rPr>
          <w:b/>
          <w:bCs/>
          <w:sz w:val="22"/>
          <w:szCs w:val="22"/>
        </w:rPr>
        <w:t>, NOS TERMOS DA LEI FEDERAL N. 11.107, DE 06 DE ABRIL DE 2005, VISANDO A  PROMOÇÃO DE AÇÕES DE SAÚDE PÚBLICA ASSISTENCIAIS,</w:t>
      </w:r>
      <w:r w:rsidR="006C2EA6" w:rsidRPr="00D9588B">
        <w:rPr>
          <w:rStyle w:val="apple-converted-space"/>
          <w:b/>
          <w:bCs/>
          <w:sz w:val="22"/>
          <w:szCs w:val="22"/>
        </w:rPr>
        <w:t> </w:t>
      </w:r>
      <w:r w:rsidR="006C2EA6" w:rsidRPr="00D9588B">
        <w:rPr>
          <w:b/>
          <w:bCs/>
          <w:sz w:val="22"/>
          <w:szCs w:val="22"/>
        </w:rPr>
        <w:t>ENTRE OUTROS SERVIÇOS RELACIONADOS À SAÚDE, EM CONFORMIDADE COM OS PRINCÍPIOS E DIRETRIZES DO SUS</w:t>
      </w:r>
      <w:r w:rsidRPr="00D9588B">
        <w:rPr>
          <w:b/>
          <w:bCs/>
          <w:sz w:val="22"/>
          <w:szCs w:val="22"/>
        </w:rPr>
        <w:t>”</w:t>
      </w:r>
      <w:r w:rsidR="006C2EA6" w:rsidRPr="00D9588B">
        <w:rPr>
          <w:b/>
          <w:bCs/>
          <w:sz w:val="22"/>
          <w:szCs w:val="22"/>
        </w:rPr>
        <w:t>.</w:t>
      </w:r>
    </w:p>
    <w:p w:rsidR="006C2EA6" w:rsidRPr="00D9588B" w:rsidRDefault="006C2EA6" w:rsidP="00D9588B">
      <w:pPr>
        <w:ind w:left="3960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3C0D5A" w:rsidRPr="00D9588B" w:rsidRDefault="003C0D5A" w:rsidP="00D9588B">
      <w:pPr>
        <w:ind w:left="3960"/>
        <w:jc w:val="both"/>
        <w:rPr>
          <w:sz w:val="22"/>
          <w:szCs w:val="22"/>
        </w:rPr>
      </w:pPr>
    </w:p>
    <w:p w:rsidR="003C0D5A" w:rsidRPr="00D9588B" w:rsidRDefault="003C0D5A" w:rsidP="00D9588B">
      <w:pPr>
        <w:ind w:firstLine="1134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O povo do Município de Moema/MG, por seus representantes legais, aprovou, e eu, Prefeito Municipal, sanciono a seguinte Lei:</w:t>
      </w:r>
    </w:p>
    <w:p w:rsidR="006C2EA6" w:rsidRPr="00D9588B" w:rsidRDefault="006C2EA6" w:rsidP="00D9588B">
      <w:pPr>
        <w:pStyle w:val="Corpodetexto"/>
        <w:spacing w:after="120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1°</w:t>
      </w:r>
      <w:r w:rsidR="00BC5F9C">
        <w:rPr>
          <w:b/>
          <w:bCs/>
          <w:sz w:val="22"/>
          <w:szCs w:val="22"/>
        </w:rPr>
        <w:t xml:space="preserve"> -</w:t>
      </w:r>
      <w:r w:rsidRPr="00D9588B">
        <w:rPr>
          <w:rStyle w:val="apple-converted-space"/>
          <w:sz w:val="22"/>
          <w:szCs w:val="22"/>
        </w:rPr>
        <w:t> </w:t>
      </w:r>
      <w:r w:rsidRPr="00D9588B">
        <w:rPr>
          <w:sz w:val="22"/>
          <w:szCs w:val="22"/>
        </w:rPr>
        <w:t xml:space="preserve">Fica ratificado, em todos os seus termos, o Protocolo de Intenções firmado entre o os Municípios de Luz, Moema, Dores do Indaiá, Arcos, Estrela do Indaiá, Córrego Fundo, Quartel Geral, Martinho Campos, Lagoa da Prata, </w:t>
      </w:r>
      <w:proofErr w:type="spellStart"/>
      <w:r w:rsidRPr="00D9588B">
        <w:rPr>
          <w:sz w:val="22"/>
          <w:szCs w:val="22"/>
        </w:rPr>
        <w:t>Japaraíba</w:t>
      </w:r>
      <w:proofErr w:type="spellEnd"/>
      <w:r w:rsidRPr="00D9588B">
        <w:rPr>
          <w:sz w:val="22"/>
          <w:szCs w:val="22"/>
        </w:rPr>
        <w:t xml:space="preserve"> e </w:t>
      </w:r>
      <w:proofErr w:type="spellStart"/>
      <w:r w:rsidRPr="00D9588B">
        <w:rPr>
          <w:sz w:val="22"/>
          <w:szCs w:val="22"/>
        </w:rPr>
        <w:t>Tapiraí</w:t>
      </w:r>
      <w:proofErr w:type="spellEnd"/>
      <w:r w:rsidRPr="00D9588B">
        <w:rPr>
          <w:sz w:val="22"/>
          <w:szCs w:val="22"/>
        </w:rPr>
        <w:t>, datada d</w:t>
      </w:r>
      <w:r w:rsidR="00BC5F9C">
        <w:rPr>
          <w:sz w:val="22"/>
          <w:szCs w:val="22"/>
        </w:rPr>
        <w:t>e 25 de agosto de 2010, do Consó</w:t>
      </w:r>
      <w:r w:rsidRPr="00D9588B">
        <w:rPr>
          <w:sz w:val="22"/>
          <w:szCs w:val="22"/>
        </w:rPr>
        <w:t>rcio Intermunicipal de Saúde do Alto São Francisco – CISASF.</w:t>
      </w:r>
    </w:p>
    <w:p w:rsidR="003C0D5A" w:rsidRPr="00D9588B" w:rsidRDefault="003C0D5A" w:rsidP="00D9588B">
      <w:pPr>
        <w:pStyle w:val="tpident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2º</w:t>
      </w:r>
      <w:r w:rsidR="00BC5F9C">
        <w:rPr>
          <w:b/>
          <w:bCs/>
          <w:sz w:val="22"/>
          <w:szCs w:val="22"/>
        </w:rPr>
        <w:t xml:space="preserve"> -</w:t>
      </w:r>
      <w:r w:rsidRPr="00D9588B">
        <w:rPr>
          <w:sz w:val="22"/>
          <w:szCs w:val="22"/>
        </w:rPr>
        <w:t xml:space="preserve"> Referido Consórcio Público de Saúde se constituirá sob a forma de associação pública, entidade autárquica e </w:t>
      </w:r>
      <w:proofErr w:type="spellStart"/>
      <w:r w:rsidRPr="00D9588B">
        <w:rPr>
          <w:sz w:val="22"/>
          <w:szCs w:val="22"/>
        </w:rPr>
        <w:t>interfederativa</w:t>
      </w:r>
      <w:proofErr w:type="spellEnd"/>
      <w:r w:rsidRPr="00D9588B">
        <w:rPr>
          <w:sz w:val="22"/>
          <w:szCs w:val="22"/>
        </w:rPr>
        <w:t xml:space="preserve">,  nos termos da Lei 11.107 de </w:t>
      </w:r>
      <w:proofErr w:type="gramStart"/>
      <w:r w:rsidRPr="00D9588B">
        <w:rPr>
          <w:sz w:val="22"/>
          <w:szCs w:val="22"/>
        </w:rPr>
        <w:t>6</w:t>
      </w:r>
      <w:proofErr w:type="gramEnd"/>
      <w:r w:rsidRPr="00D9588B">
        <w:rPr>
          <w:sz w:val="22"/>
          <w:szCs w:val="22"/>
        </w:rPr>
        <w:t xml:space="preserve"> de abril de 2005, visando a promoção de ações de saúde pública assistenciais,  prestação de serviços especializados de média e alta complexidade, em especial:</w:t>
      </w:r>
      <w:r w:rsidRPr="00D9588B">
        <w:rPr>
          <w:rStyle w:val="apple-converted-space"/>
          <w:sz w:val="22"/>
          <w:szCs w:val="22"/>
        </w:rPr>
        <w:t> </w:t>
      </w:r>
      <w:r w:rsidRPr="00D9588B">
        <w:rPr>
          <w:sz w:val="22"/>
          <w:szCs w:val="22"/>
        </w:rPr>
        <w:t>Serviços de Urgência e de Emergência hospitalar e extra-hospitalar; Ambulatórios especializados, Policlínicas; Assistência Farmacêutica, entre outros serviços relacionados à saúde, em conformidade com os princípios e diretrizes do SUS,</w:t>
      </w:r>
      <w:r w:rsidRPr="00D9588B">
        <w:rPr>
          <w:rStyle w:val="apple-converted-space"/>
          <w:b/>
          <w:bCs/>
          <w:sz w:val="22"/>
          <w:szCs w:val="22"/>
        </w:rPr>
        <w:t> </w:t>
      </w:r>
      <w:r w:rsidRPr="00D9588B">
        <w:rPr>
          <w:sz w:val="22"/>
          <w:szCs w:val="22"/>
        </w:rPr>
        <w:t>e de acordo com</w:t>
      </w:r>
      <w:r w:rsidRPr="00D9588B">
        <w:rPr>
          <w:rStyle w:val="apple-converted-space"/>
          <w:b/>
          <w:bCs/>
          <w:sz w:val="22"/>
          <w:szCs w:val="22"/>
        </w:rPr>
        <w:t> </w:t>
      </w:r>
      <w:r w:rsidRPr="00D9588B">
        <w:rPr>
          <w:sz w:val="22"/>
          <w:szCs w:val="22"/>
        </w:rPr>
        <w:t>o Protocolo de Intenções subscrito pelos Prefeitos dos Municípios mencionados no artigo anterior.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25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3º</w:t>
      </w:r>
      <w:r w:rsidR="00BC5F9C">
        <w:rPr>
          <w:b/>
          <w:bCs/>
          <w:sz w:val="22"/>
          <w:szCs w:val="22"/>
        </w:rPr>
        <w:t xml:space="preserve"> -</w:t>
      </w:r>
      <w:r w:rsidRPr="00D9588B">
        <w:rPr>
          <w:sz w:val="22"/>
          <w:szCs w:val="22"/>
        </w:rPr>
        <w:t xml:space="preserve"> O patrimônio, a estrutura administrativa e as fontes de receita da autarquia prevista nesta Lei serão </w:t>
      </w:r>
      <w:proofErr w:type="gramStart"/>
      <w:r w:rsidRPr="00D9588B">
        <w:rPr>
          <w:sz w:val="22"/>
          <w:szCs w:val="22"/>
        </w:rPr>
        <w:t>definidos em seu respectivo Contrato de Consórcio, de Programa e/ou de Rateio, observado</w:t>
      </w:r>
      <w:proofErr w:type="gramEnd"/>
      <w:r w:rsidRPr="00D9588B">
        <w:rPr>
          <w:sz w:val="22"/>
          <w:szCs w:val="22"/>
        </w:rPr>
        <w:t xml:space="preserve"> o disposto nos </w:t>
      </w:r>
      <w:proofErr w:type="spellStart"/>
      <w:r w:rsidRPr="00D9588B">
        <w:rPr>
          <w:sz w:val="22"/>
          <w:szCs w:val="22"/>
        </w:rPr>
        <w:t>arts</w:t>
      </w:r>
      <w:proofErr w:type="spellEnd"/>
      <w:r w:rsidRPr="00D9588B">
        <w:rPr>
          <w:sz w:val="22"/>
          <w:szCs w:val="22"/>
        </w:rPr>
        <w:t xml:space="preserve">. 4º, 8º e 13º da Lei 11.107 de </w:t>
      </w:r>
      <w:proofErr w:type="gramStart"/>
      <w:r w:rsidRPr="00D9588B">
        <w:rPr>
          <w:sz w:val="22"/>
          <w:szCs w:val="22"/>
        </w:rPr>
        <w:t>6</w:t>
      </w:r>
      <w:proofErr w:type="gramEnd"/>
      <w:r w:rsidRPr="00D9588B">
        <w:rPr>
          <w:sz w:val="22"/>
          <w:szCs w:val="22"/>
        </w:rPr>
        <w:t xml:space="preserve"> de abril de 2005, regulamentados pelo Decreto Federal nº 6.017, de 17 de janeiro de 2007.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25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4º</w:t>
      </w:r>
      <w:r w:rsidRPr="00D9588B">
        <w:rPr>
          <w:rStyle w:val="apple-converted-space"/>
          <w:sz w:val="22"/>
          <w:szCs w:val="22"/>
        </w:rPr>
        <w:t> </w:t>
      </w:r>
      <w:r w:rsidR="00BC5F9C">
        <w:rPr>
          <w:b/>
          <w:bCs/>
          <w:sz w:val="22"/>
          <w:szCs w:val="22"/>
        </w:rPr>
        <w:t xml:space="preserve">- </w:t>
      </w:r>
      <w:r w:rsidRPr="00D9588B">
        <w:rPr>
          <w:sz w:val="22"/>
          <w:szCs w:val="22"/>
        </w:rPr>
        <w:t>É facultada a cessão de servidores dos entes consorciados, observada a legislação de cada um, com ou sem ônus para a origem e com a manutenção do regime estatutário originário, ainda que em estágio probatório e mediante Decreto do Chefe do Poder Executivo, para o Consórcio Público indicado no art. 1º desta Lei, observado o estabelecido no Contrato de Consórcio, de Programa e/ou de Rateio a ele referentes.</w:t>
      </w:r>
    </w:p>
    <w:p w:rsidR="00BC5F9C" w:rsidRDefault="00BC5F9C" w:rsidP="00D9588B">
      <w:pPr>
        <w:pStyle w:val="tpident"/>
        <w:spacing w:before="0" w:beforeAutospacing="0" w:after="0" w:afterAutospacing="0"/>
        <w:jc w:val="both"/>
        <w:rPr>
          <w:sz w:val="22"/>
          <w:szCs w:val="22"/>
        </w:rPr>
      </w:pPr>
    </w:p>
    <w:p w:rsidR="006C2EA6" w:rsidRPr="00D9588B" w:rsidRDefault="006C2EA6" w:rsidP="00D9588B">
      <w:pPr>
        <w:pStyle w:val="tpident"/>
        <w:spacing w:before="0" w:beforeAutospacing="0" w:after="0" w:afterAutospacing="0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§1º</w:t>
      </w:r>
      <w:r w:rsidRPr="00D9588B">
        <w:rPr>
          <w:rStyle w:val="apple-converted-space"/>
          <w:sz w:val="22"/>
          <w:szCs w:val="22"/>
        </w:rPr>
        <w:t> </w:t>
      </w:r>
      <w:r w:rsidR="00BC5F9C">
        <w:rPr>
          <w:b/>
          <w:bCs/>
          <w:sz w:val="22"/>
          <w:szCs w:val="22"/>
        </w:rPr>
        <w:t xml:space="preserve">- </w:t>
      </w:r>
      <w:r w:rsidRPr="00D9588B">
        <w:rPr>
          <w:sz w:val="22"/>
          <w:szCs w:val="22"/>
        </w:rPr>
        <w:t>Não será incorporada aos vencimentos ou à remuneração de origem do servidor cedido qualquer vantagem pecuniária que vier a ser paga pela associação pública.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jc w:val="both"/>
        <w:rPr>
          <w:sz w:val="22"/>
          <w:szCs w:val="22"/>
        </w:rPr>
      </w:pPr>
      <w:r w:rsidRPr="00D9588B">
        <w:rPr>
          <w:sz w:val="22"/>
          <w:szCs w:val="22"/>
        </w:rPr>
        <w:lastRenderedPageBreak/>
        <w:t xml:space="preserve">§2º </w:t>
      </w:r>
      <w:r w:rsidR="00BC5F9C">
        <w:rPr>
          <w:b/>
          <w:bCs/>
          <w:sz w:val="22"/>
          <w:szCs w:val="22"/>
        </w:rPr>
        <w:t xml:space="preserve">- </w:t>
      </w:r>
      <w:r w:rsidRPr="00D9588B">
        <w:rPr>
          <w:sz w:val="22"/>
          <w:szCs w:val="22"/>
        </w:rPr>
        <w:t>Se o ente consorciado assumir o ônus da cessão do servidor, os pagamentos devidos ao mesmo deverão ser contabilizados como créditos hábeis para operar compensação com obrigações previstas no contrato de rateio.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25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5º</w:t>
      </w:r>
      <w:r w:rsidRPr="00D9588B">
        <w:rPr>
          <w:sz w:val="22"/>
          <w:szCs w:val="22"/>
        </w:rPr>
        <w:t> </w:t>
      </w:r>
      <w:r w:rsidR="00BC5F9C">
        <w:rPr>
          <w:b/>
          <w:bCs/>
          <w:sz w:val="22"/>
          <w:szCs w:val="22"/>
        </w:rPr>
        <w:t>-</w:t>
      </w:r>
      <w:r w:rsidRPr="00D9588B">
        <w:rPr>
          <w:sz w:val="22"/>
          <w:szCs w:val="22"/>
        </w:rPr>
        <w:t xml:space="preserve"> Fica autorizada a destinação de bens móveis e imóveis ao Consórcio Público objeto do art. 1º desta Lei, sob a forma de cessão de uso e desde que vinculados ou de interesse das atribuições do Consórcio.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25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6º</w:t>
      </w:r>
      <w:r w:rsidRPr="00D9588B">
        <w:rPr>
          <w:sz w:val="22"/>
          <w:szCs w:val="22"/>
        </w:rPr>
        <w:t> </w:t>
      </w:r>
      <w:r w:rsidR="00BC5F9C">
        <w:rPr>
          <w:b/>
          <w:bCs/>
          <w:sz w:val="22"/>
          <w:szCs w:val="22"/>
        </w:rPr>
        <w:t>-</w:t>
      </w:r>
      <w:r w:rsidRPr="00D9588B">
        <w:rPr>
          <w:sz w:val="22"/>
          <w:szCs w:val="22"/>
        </w:rPr>
        <w:t xml:space="preserve"> O Poder Executivo deverá incluir, nas propostas orçamentárias anuais, dotações suficientes à cobertura das responsabilidades financeiras decorrentes da execução desta Lei.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7º</w:t>
      </w:r>
      <w:r w:rsidR="00BC5F9C">
        <w:rPr>
          <w:b/>
          <w:bCs/>
          <w:sz w:val="22"/>
          <w:szCs w:val="22"/>
        </w:rPr>
        <w:t xml:space="preserve"> -</w:t>
      </w:r>
      <w:r w:rsidRPr="00D9588B">
        <w:rPr>
          <w:rStyle w:val="apple-converted-space"/>
          <w:b/>
          <w:bCs/>
          <w:sz w:val="22"/>
          <w:szCs w:val="22"/>
        </w:rPr>
        <w:t> </w:t>
      </w:r>
      <w:r w:rsidRPr="00D9588B">
        <w:rPr>
          <w:sz w:val="22"/>
          <w:szCs w:val="22"/>
        </w:rPr>
        <w:t>As despesas decorrentes da execução desta Lei serão atendidas à conta de dotações orçamentárias próprias do Município.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b/>
          <w:bCs/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pStyle w:val="tpident"/>
        <w:spacing w:before="0" w:beforeAutospacing="0" w:after="0" w:afterAutospacing="0"/>
        <w:ind w:firstLine="1134"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Art. 8°</w:t>
      </w:r>
      <w:r w:rsidRPr="00D9588B">
        <w:rPr>
          <w:rStyle w:val="apple-converted-space"/>
          <w:sz w:val="22"/>
          <w:szCs w:val="22"/>
        </w:rPr>
        <w:t> </w:t>
      </w:r>
      <w:r w:rsidR="00BC5F9C">
        <w:rPr>
          <w:b/>
          <w:bCs/>
          <w:sz w:val="22"/>
          <w:szCs w:val="22"/>
        </w:rPr>
        <w:t xml:space="preserve">- </w:t>
      </w:r>
      <w:r w:rsidRPr="00D9588B">
        <w:rPr>
          <w:sz w:val="22"/>
          <w:szCs w:val="22"/>
        </w:rPr>
        <w:t>Esta Lei entra em vigor na data de sua publicação.</w:t>
      </w:r>
    </w:p>
    <w:p w:rsidR="003C0D5A" w:rsidRPr="00D9588B" w:rsidRDefault="003C0D5A" w:rsidP="00D9588B">
      <w:pPr>
        <w:jc w:val="center"/>
        <w:rPr>
          <w:sz w:val="22"/>
          <w:szCs w:val="22"/>
        </w:rPr>
      </w:pPr>
    </w:p>
    <w:p w:rsidR="003C0D5A" w:rsidRPr="00D9588B" w:rsidRDefault="003C0D5A" w:rsidP="00D9588B">
      <w:pPr>
        <w:jc w:val="center"/>
        <w:rPr>
          <w:sz w:val="22"/>
          <w:szCs w:val="22"/>
        </w:rPr>
      </w:pPr>
      <w:r w:rsidRPr="00D9588B">
        <w:rPr>
          <w:sz w:val="22"/>
          <w:szCs w:val="22"/>
        </w:rPr>
        <w:t xml:space="preserve">Moema/MG, </w:t>
      </w:r>
      <w:r w:rsidR="00D9588B">
        <w:rPr>
          <w:sz w:val="22"/>
          <w:szCs w:val="22"/>
        </w:rPr>
        <w:t>22</w:t>
      </w:r>
      <w:r w:rsidRPr="00D9588B">
        <w:rPr>
          <w:sz w:val="22"/>
          <w:szCs w:val="22"/>
        </w:rPr>
        <w:t xml:space="preserve"> de dezembro de 2010.</w:t>
      </w: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center"/>
        <w:rPr>
          <w:i/>
          <w:sz w:val="22"/>
          <w:szCs w:val="22"/>
        </w:rPr>
      </w:pPr>
      <w:r w:rsidRPr="00D9588B">
        <w:rPr>
          <w:i/>
          <w:sz w:val="22"/>
          <w:szCs w:val="22"/>
        </w:rPr>
        <w:t>Marcelo Ferreira Mesquita</w:t>
      </w:r>
    </w:p>
    <w:p w:rsidR="003C0D5A" w:rsidRPr="00D9588B" w:rsidRDefault="003C0D5A" w:rsidP="00D9588B">
      <w:pPr>
        <w:jc w:val="center"/>
        <w:rPr>
          <w:i/>
          <w:sz w:val="22"/>
          <w:szCs w:val="22"/>
        </w:rPr>
      </w:pPr>
      <w:r w:rsidRPr="00D9588B">
        <w:rPr>
          <w:i/>
          <w:sz w:val="22"/>
          <w:szCs w:val="22"/>
        </w:rPr>
        <w:t>Prefeito Municipal</w:t>
      </w:r>
    </w:p>
    <w:p w:rsidR="003C0D5A" w:rsidRPr="00D9588B" w:rsidRDefault="003C0D5A" w:rsidP="00D9588B">
      <w:pPr>
        <w:ind w:firstLine="1080"/>
        <w:jc w:val="both"/>
        <w:rPr>
          <w:sz w:val="22"/>
          <w:szCs w:val="22"/>
        </w:rPr>
      </w:pPr>
    </w:p>
    <w:p w:rsidR="006C2EA6" w:rsidRPr="00D9588B" w:rsidRDefault="006C2EA6" w:rsidP="00D9588B">
      <w:pPr>
        <w:contextualSpacing/>
        <w:jc w:val="center"/>
        <w:rPr>
          <w:sz w:val="22"/>
          <w:szCs w:val="22"/>
        </w:rPr>
      </w:pPr>
      <w:r w:rsidRPr="00D9588B">
        <w:rPr>
          <w:spacing w:val="-10"/>
          <w:sz w:val="22"/>
          <w:szCs w:val="22"/>
        </w:rPr>
        <w:br w:type="page"/>
      </w:r>
      <w:r w:rsidRPr="00D9588B">
        <w:rPr>
          <w:b/>
          <w:bCs/>
          <w:sz w:val="22"/>
          <w:szCs w:val="22"/>
        </w:rPr>
        <w:lastRenderedPageBreak/>
        <w:t xml:space="preserve">MENSAGEM </w:t>
      </w:r>
      <w:r w:rsidR="003C0D5A" w:rsidRPr="00D9588B">
        <w:rPr>
          <w:b/>
          <w:bCs/>
          <w:sz w:val="22"/>
          <w:szCs w:val="22"/>
        </w:rPr>
        <w:t>AO PROJETO DE LEI Nº 032/2010</w:t>
      </w:r>
    </w:p>
    <w:p w:rsidR="006C2EA6" w:rsidRPr="00D9588B" w:rsidRDefault="006C2EA6" w:rsidP="00D9588B">
      <w:pPr>
        <w:ind w:right="-234"/>
        <w:contextualSpacing/>
        <w:jc w:val="center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 </w:t>
      </w:r>
    </w:p>
    <w:p w:rsidR="006C2EA6" w:rsidRPr="00D9588B" w:rsidRDefault="006C2EA6" w:rsidP="00D9588B">
      <w:pPr>
        <w:ind w:right="-234"/>
        <w:contextualSpacing/>
        <w:jc w:val="both"/>
        <w:rPr>
          <w:sz w:val="22"/>
          <w:szCs w:val="22"/>
        </w:rPr>
      </w:pPr>
      <w:r w:rsidRPr="00D9588B">
        <w:rPr>
          <w:b/>
          <w:bCs/>
          <w:sz w:val="22"/>
          <w:szCs w:val="22"/>
        </w:rPr>
        <w:t> </w:t>
      </w:r>
      <w:r w:rsidRPr="00D9588B">
        <w:rPr>
          <w:sz w:val="22"/>
          <w:szCs w:val="22"/>
        </w:rPr>
        <w:t>Senhor Vereador Presidente,</w:t>
      </w:r>
    </w:p>
    <w:p w:rsidR="003C0D5A" w:rsidRPr="00D9588B" w:rsidRDefault="003C0D5A" w:rsidP="00D9588B">
      <w:pPr>
        <w:ind w:right="-234"/>
        <w:contextualSpacing/>
        <w:jc w:val="both"/>
        <w:rPr>
          <w:sz w:val="22"/>
          <w:szCs w:val="22"/>
        </w:rPr>
      </w:pPr>
    </w:p>
    <w:p w:rsidR="006C2EA6" w:rsidRPr="00D9588B" w:rsidRDefault="006C2EA6" w:rsidP="00D9588B">
      <w:pPr>
        <w:ind w:right="-234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 xml:space="preserve">Encaminhamos à consideração dessa Augusta Câmara Municipal, para fins de apreciação e pretendida aprovação, por intermédio de Vossa Excelência,  atendidos os dispositivos que disciplinam o processo legislativo, Projeto de Lei que ratifica o Protocolo de Intenções firmado entre os Municípios de Luz, Moema, Dores do Indaiá, Arcos, Estrela do Indaiá, Córrego Fundo, Quartel Geral, Martinho Campos, Lagoa da Prata, </w:t>
      </w:r>
      <w:proofErr w:type="spellStart"/>
      <w:r w:rsidRPr="00D9588B">
        <w:rPr>
          <w:sz w:val="22"/>
          <w:szCs w:val="22"/>
        </w:rPr>
        <w:t>Japaraíba</w:t>
      </w:r>
      <w:proofErr w:type="spellEnd"/>
      <w:r w:rsidRPr="00D9588B">
        <w:rPr>
          <w:sz w:val="22"/>
          <w:szCs w:val="22"/>
        </w:rPr>
        <w:t xml:space="preserve"> e </w:t>
      </w:r>
      <w:proofErr w:type="spellStart"/>
      <w:r w:rsidRPr="00D9588B">
        <w:rPr>
          <w:sz w:val="22"/>
          <w:szCs w:val="22"/>
        </w:rPr>
        <w:t>Tapiraí</w:t>
      </w:r>
      <w:proofErr w:type="spellEnd"/>
      <w:r w:rsidRPr="00D9588B">
        <w:rPr>
          <w:sz w:val="22"/>
          <w:szCs w:val="22"/>
        </w:rPr>
        <w:t>, do Consorcio Intermunicipal de Saúde do Alto São Francisco – CISASF.</w:t>
      </w:r>
    </w:p>
    <w:p w:rsidR="003C0D5A" w:rsidRPr="00D9588B" w:rsidRDefault="003C0D5A" w:rsidP="00D9588B">
      <w:pPr>
        <w:ind w:right="-15"/>
        <w:contextualSpacing/>
        <w:jc w:val="both"/>
        <w:rPr>
          <w:sz w:val="22"/>
          <w:szCs w:val="22"/>
        </w:rPr>
      </w:pPr>
    </w:p>
    <w:p w:rsidR="006C2EA6" w:rsidRPr="00D9588B" w:rsidRDefault="006C2EA6" w:rsidP="00D9588B">
      <w:pPr>
        <w:ind w:right="-15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 xml:space="preserve">Tais Protocolos têm por objetivo a constituição de consórcios públicos, na forma preconizada pela Lei Federal nº 11.107, de 06 de abril de 2005, visando </w:t>
      </w:r>
      <w:proofErr w:type="gramStart"/>
      <w:r w:rsidRPr="00D9588B">
        <w:rPr>
          <w:sz w:val="22"/>
          <w:szCs w:val="22"/>
        </w:rPr>
        <w:t>a</w:t>
      </w:r>
      <w:proofErr w:type="gramEnd"/>
      <w:r w:rsidRPr="00D9588B">
        <w:rPr>
          <w:sz w:val="22"/>
          <w:szCs w:val="22"/>
        </w:rPr>
        <w:t xml:space="preserve"> promoção de ações de saúde pública assistenciais, entre outros serviços relacionados à saúde, em conformidade com os princípios e diretrizes do SUS, forte que se trata da reestruturação do CISASF, conferindo regularidade jurídica ao mesmo nos moldes na legislação especial, conferindo ao mesmo melhores e mais amplas condições de continuar prestando relevantes serviços no âmbito da saúde pública na sua área de abrangência.</w:t>
      </w:r>
    </w:p>
    <w:p w:rsidR="006C2EA6" w:rsidRPr="00D9588B" w:rsidRDefault="006C2EA6" w:rsidP="00D9588B">
      <w:pPr>
        <w:ind w:right="-15" w:firstLine="1455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ind w:right="-15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>Convicto de que os ilustres membros dessa Casa Legislativa haverão de conferir o necessário apoio a esta propositura, solicito a Vossa Excelência emprestar sua valiosa colaboração no encaminhamento, de modo a colocá-la em tramitação em</w:t>
      </w:r>
      <w:r w:rsidRPr="00D9588B">
        <w:rPr>
          <w:rStyle w:val="apple-converted-space"/>
          <w:sz w:val="22"/>
          <w:szCs w:val="22"/>
        </w:rPr>
        <w:t> </w:t>
      </w:r>
      <w:r w:rsidRPr="00D9588B">
        <w:rPr>
          <w:b/>
          <w:bCs/>
          <w:sz w:val="22"/>
          <w:szCs w:val="22"/>
        </w:rPr>
        <w:t>regime de urgência</w:t>
      </w:r>
      <w:r w:rsidRPr="00D9588B">
        <w:rPr>
          <w:sz w:val="22"/>
          <w:szCs w:val="22"/>
        </w:rPr>
        <w:t>, tendo em vista a importância da matéria.</w:t>
      </w:r>
    </w:p>
    <w:p w:rsidR="006C2EA6" w:rsidRPr="00D9588B" w:rsidRDefault="006C2EA6" w:rsidP="00D9588B">
      <w:pPr>
        <w:ind w:right="-15" w:firstLine="1455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> </w:t>
      </w:r>
    </w:p>
    <w:p w:rsidR="006C2EA6" w:rsidRPr="00D9588B" w:rsidRDefault="006C2EA6" w:rsidP="00D9588B">
      <w:pPr>
        <w:ind w:right="-15"/>
        <w:contextualSpacing/>
        <w:jc w:val="both"/>
        <w:rPr>
          <w:sz w:val="22"/>
          <w:szCs w:val="22"/>
        </w:rPr>
      </w:pPr>
      <w:r w:rsidRPr="00D9588B">
        <w:rPr>
          <w:sz w:val="22"/>
          <w:szCs w:val="22"/>
        </w:rPr>
        <w:t>No ensejo, apresento a Vossa Excelência e aos meus eminentes Pares, protestos de elevado apreço e distinguida consideração.</w:t>
      </w:r>
    </w:p>
    <w:p w:rsidR="003C0D5A" w:rsidRPr="00D9588B" w:rsidRDefault="003C0D5A" w:rsidP="00D9588B">
      <w:pPr>
        <w:jc w:val="center"/>
        <w:rPr>
          <w:sz w:val="22"/>
          <w:szCs w:val="22"/>
        </w:rPr>
      </w:pPr>
    </w:p>
    <w:p w:rsidR="003C0D5A" w:rsidRPr="00D9588B" w:rsidRDefault="003C0D5A" w:rsidP="00D9588B">
      <w:pPr>
        <w:jc w:val="center"/>
        <w:rPr>
          <w:sz w:val="22"/>
          <w:szCs w:val="22"/>
        </w:rPr>
      </w:pPr>
    </w:p>
    <w:p w:rsidR="003C0D5A" w:rsidRPr="00D9588B" w:rsidRDefault="003C0D5A" w:rsidP="00D9588B">
      <w:pPr>
        <w:jc w:val="center"/>
        <w:rPr>
          <w:sz w:val="22"/>
          <w:szCs w:val="22"/>
        </w:rPr>
      </w:pPr>
      <w:r w:rsidRPr="00D9588B">
        <w:rPr>
          <w:sz w:val="22"/>
          <w:szCs w:val="22"/>
        </w:rPr>
        <w:t>Moema/MG, 16 de dezembro de 2010.</w:t>
      </w: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both"/>
        <w:rPr>
          <w:sz w:val="22"/>
          <w:szCs w:val="22"/>
        </w:rPr>
      </w:pPr>
    </w:p>
    <w:p w:rsidR="003C0D5A" w:rsidRPr="00D9588B" w:rsidRDefault="003C0D5A" w:rsidP="00D9588B">
      <w:pPr>
        <w:jc w:val="center"/>
        <w:rPr>
          <w:i/>
          <w:sz w:val="22"/>
          <w:szCs w:val="22"/>
        </w:rPr>
      </w:pPr>
      <w:r w:rsidRPr="00D9588B">
        <w:rPr>
          <w:i/>
          <w:sz w:val="22"/>
          <w:szCs w:val="22"/>
        </w:rPr>
        <w:t>Marcelo Ferreira Mesquita</w:t>
      </w:r>
    </w:p>
    <w:p w:rsidR="00253580" w:rsidRPr="00D9588B" w:rsidRDefault="003C0D5A" w:rsidP="00D9588B">
      <w:pPr>
        <w:jc w:val="center"/>
        <w:rPr>
          <w:sz w:val="22"/>
          <w:szCs w:val="22"/>
        </w:rPr>
      </w:pPr>
      <w:r w:rsidRPr="00D9588B">
        <w:rPr>
          <w:i/>
          <w:sz w:val="22"/>
          <w:szCs w:val="22"/>
        </w:rPr>
        <w:t>Prefeito Municipal</w:t>
      </w:r>
    </w:p>
    <w:sectPr w:rsidR="00253580" w:rsidRPr="00D9588B" w:rsidSect="003C0D5A">
      <w:headerReference w:type="default" r:id="rId6"/>
      <w:pgSz w:w="11906" w:h="16838" w:code="9"/>
      <w:pgMar w:top="2948" w:right="1418" w:bottom="1418" w:left="1418" w:header="34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2D9" w:rsidRDefault="00A052D9" w:rsidP="00B15843">
      <w:r>
        <w:separator/>
      </w:r>
    </w:p>
  </w:endnote>
  <w:endnote w:type="continuationSeparator" w:id="0">
    <w:p w:rsidR="00A052D9" w:rsidRDefault="00A052D9" w:rsidP="00B15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2D9" w:rsidRDefault="00A052D9" w:rsidP="00B15843">
      <w:r>
        <w:separator/>
      </w:r>
    </w:p>
  </w:footnote>
  <w:footnote w:type="continuationSeparator" w:id="0">
    <w:p w:rsidR="00A052D9" w:rsidRDefault="00A052D9" w:rsidP="00B15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D5A" w:rsidRDefault="003C0D5A">
    <w:pPr>
      <w:pStyle w:val="Cabealho"/>
    </w:pPr>
  </w:p>
  <w:p w:rsidR="003C0D5A" w:rsidRDefault="003C0D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C2EA6"/>
    <w:rsid w:val="00253580"/>
    <w:rsid w:val="003C0D5A"/>
    <w:rsid w:val="00577CFA"/>
    <w:rsid w:val="006C2EA6"/>
    <w:rsid w:val="00A052D9"/>
    <w:rsid w:val="00B15843"/>
    <w:rsid w:val="00BC5F9C"/>
    <w:rsid w:val="00D34B3F"/>
    <w:rsid w:val="00D9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E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2E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C2E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C2E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C2E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C2EA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2E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C2EA6"/>
  </w:style>
  <w:style w:type="paragraph" w:customStyle="1" w:styleId="tpident">
    <w:name w:val="tpident"/>
    <w:basedOn w:val="Normal"/>
    <w:rsid w:val="006C2EA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814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de Administração</dc:creator>
  <cp:keywords/>
  <dc:description/>
  <cp:lastModifiedBy>Departamento de Recursos Humanos</cp:lastModifiedBy>
  <cp:revision>3</cp:revision>
  <cp:lastPrinted>2010-12-16T13:08:00Z</cp:lastPrinted>
  <dcterms:created xsi:type="dcterms:W3CDTF">2011-01-05T16:12:00Z</dcterms:created>
  <dcterms:modified xsi:type="dcterms:W3CDTF">2011-01-05T16:16:00Z</dcterms:modified>
</cp:coreProperties>
</file>